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EB5C" w14:textId="68056331" w:rsidR="000A3F16" w:rsidRPr="008F43B4" w:rsidRDefault="005F2F2C" w:rsidP="00647A43">
      <w:pPr>
        <w:pStyle w:val="NoSpacing"/>
        <w:ind w:firstLine="720"/>
        <w:jc w:val="both"/>
        <w:rPr>
          <w:rFonts w:asciiTheme="minorHAnsi" w:eastAsiaTheme="minorHAnsi" w:hAnsiTheme="minorHAnsi" w:cstheme="minorHAnsi"/>
          <w:spacing w:val="2"/>
          <w:sz w:val="22"/>
          <w:szCs w:val="22"/>
          <w:bdr w:val="none" w:sz="0" w:space="0" w:color="auto"/>
          <w:lang w:val="mk-MK"/>
        </w:rPr>
      </w:pPr>
      <w:r w:rsidRPr="008F43B4">
        <w:rPr>
          <w:rFonts w:asciiTheme="minorHAnsi" w:eastAsiaTheme="minorHAnsi" w:hAnsiTheme="minorHAnsi" w:cstheme="minorHAnsi"/>
          <w:spacing w:val="2"/>
          <w:sz w:val="22"/>
          <w:szCs w:val="22"/>
          <w:bdr w:val="none" w:sz="0" w:space="0" w:color="auto"/>
          <w:lang w:val="mk-MK"/>
        </w:rPr>
        <w:t xml:space="preserve">Согласно членовите 159 став (1), (2) и став (3) и 160 став (1) точка 2), став (2) и (3) од Законот за супервизија на осигурување  </w:t>
      </w:r>
      <w:bookmarkStart w:id="0" w:name="_Hlk35365704"/>
      <w:bookmarkStart w:id="1" w:name="_Hlk44401063"/>
      <w:r w:rsidRPr="008F43B4">
        <w:rPr>
          <w:rFonts w:asciiTheme="minorHAnsi" w:eastAsiaTheme="minorHAnsi" w:hAnsiTheme="minorHAnsi" w:cstheme="minorHAnsi"/>
          <w:spacing w:val="2"/>
          <w:sz w:val="22"/>
          <w:szCs w:val="22"/>
          <w:bdr w:val="none" w:sz="0" w:space="0" w:color="auto"/>
          <w:lang w:val="mk-MK"/>
        </w:rPr>
        <w:t xml:space="preserve">(„Службен </w:t>
      </w:r>
      <w:bookmarkEnd w:id="0"/>
      <w:r w:rsidRPr="008F43B4">
        <w:rPr>
          <w:rFonts w:asciiTheme="minorHAnsi" w:eastAsiaTheme="minorHAnsi" w:hAnsiTheme="minorHAnsi" w:cstheme="minorHAnsi"/>
          <w:spacing w:val="2"/>
          <w:sz w:val="22"/>
          <w:szCs w:val="22"/>
          <w:bdr w:val="none" w:sz="0" w:space="0" w:color="auto"/>
          <w:lang w:val="mk-MK"/>
        </w:rPr>
        <w:t>весник на Република Македонија”</w:t>
      </w:r>
      <w:bookmarkEnd w:id="1"/>
      <w:r w:rsidRPr="008F43B4">
        <w:rPr>
          <w:rFonts w:asciiTheme="minorHAnsi" w:eastAsiaTheme="minorHAnsi" w:hAnsiTheme="minorHAnsi" w:cstheme="minorHAnsi"/>
          <w:spacing w:val="2"/>
          <w:sz w:val="22"/>
          <w:szCs w:val="22"/>
          <w:bdr w:val="none" w:sz="0" w:space="0" w:color="auto"/>
          <w:lang w:val="mk-MK"/>
        </w:rPr>
        <w:t xml:space="preserve"> бр.27/02, 79/07, 88/08, 67/10, 44/11, 188/13, 43/14, 112/14, 153/15, 192/15, 23/16, 83/18, 198/18 и „Службен весник на Република Северна Македонија</w:t>
      </w:r>
      <w:bookmarkStart w:id="2" w:name="_Hlk35365777"/>
      <w:r w:rsidRPr="008F43B4">
        <w:rPr>
          <w:rFonts w:asciiTheme="minorHAnsi" w:eastAsiaTheme="minorHAnsi" w:hAnsiTheme="minorHAnsi" w:cstheme="minorHAnsi"/>
          <w:spacing w:val="2"/>
          <w:sz w:val="22"/>
          <w:szCs w:val="22"/>
          <w:bdr w:val="none" w:sz="0" w:space="0" w:color="auto"/>
          <w:lang w:val="mk-MK"/>
        </w:rPr>
        <w:t>”</w:t>
      </w:r>
      <w:bookmarkEnd w:id="2"/>
      <w:r w:rsidRPr="008F43B4">
        <w:rPr>
          <w:rFonts w:asciiTheme="minorHAnsi" w:eastAsiaTheme="minorHAnsi" w:hAnsiTheme="minorHAnsi" w:cstheme="minorHAnsi"/>
          <w:spacing w:val="2"/>
          <w:sz w:val="22"/>
          <w:szCs w:val="22"/>
          <w:bdr w:val="none" w:sz="0" w:space="0" w:color="auto"/>
          <w:lang w:val="mk-MK"/>
        </w:rPr>
        <w:t xml:space="preserve"> бр.101/19</w:t>
      </w:r>
      <w:r w:rsidR="006B1EC2" w:rsidRPr="008F43B4">
        <w:rPr>
          <w:rFonts w:asciiTheme="minorHAnsi" w:eastAsiaTheme="minorHAnsi" w:hAnsiTheme="minorHAnsi" w:cstheme="minorHAnsi"/>
          <w:spacing w:val="2"/>
          <w:sz w:val="22"/>
          <w:szCs w:val="22"/>
          <w:bdr w:val="none" w:sz="0" w:space="0" w:color="auto"/>
          <w:lang w:val="mk-MK"/>
        </w:rPr>
        <w:t xml:space="preserve"> и 31/20</w:t>
      </w:r>
      <w:r w:rsidRPr="008F43B4">
        <w:rPr>
          <w:rFonts w:asciiTheme="minorHAnsi" w:eastAsiaTheme="minorHAnsi" w:hAnsiTheme="minorHAnsi" w:cstheme="minorHAnsi"/>
          <w:spacing w:val="2"/>
          <w:sz w:val="22"/>
          <w:szCs w:val="22"/>
          <w:bdr w:val="none" w:sz="0" w:space="0" w:color="auto"/>
          <w:lang w:val="mk-MK"/>
        </w:rPr>
        <w:t>)</w:t>
      </w:r>
      <w:r w:rsidR="008A0259" w:rsidRPr="008F43B4">
        <w:rPr>
          <w:rFonts w:asciiTheme="minorHAnsi" w:eastAsiaTheme="minorHAnsi" w:hAnsiTheme="minorHAnsi" w:cstheme="minorHAnsi"/>
          <w:spacing w:val="2"/>
          <w:sz w:val="22"/>
          <w:szCs w:val="22"/>
          <w:bdr w:val="none" w:sz="0" w:space="0" w:color="auto"/>
          <w:lang w:val="mk-MK"/>
        </w:rPr>
        <w:t>,</w:t>
      </w:r>
      <w:r w:rsidR="000A3F16" w:rsidRPr="008F43B4">
        <w:rPr>
          <w:rFonts w:asciiTheme="minorHAnsi" w:eastAsiaTheme="minorHAnsi" w:hAnsiTheme="minorHAnsi" w:cstheme="minorHAnsi"/>
          <w:spacing w:val="2"/>
          <w:sz w:val="22"/>
          <w:szCs w:val="22"/>
          <w:bdr w:val="none" w:sz="0" w:space="0" w:color="auto"/>
          <w:lang w:val="mk-MK"/>
        </w:rPr>
        <w:t xml:space="preserve"> член 10 став 7 од Законот за спречување перење на пари и </w:t>
      </w:r>
      <w:r w:rsidR="00514433" w:rsidRPr="008F43B4">
        <w:rPr>
          <w:rFonts w:asciiTheme="minorHAnsi" w:eastAsiaTheme="minorHAnsi" w:hAnsiTheme="minorHAnsi" w:cstheme="minorHAnsi"/>
          <w:spacing w:val="2"/>
          <w:sz w:val="22"/>
          <w:szCs w:val="22"/>
          <w:bdr w:val="none" w:sz="0" w:space="0" w:color="auto"/>
          <w:lang w:val="mk-MK"/>
        </w:rPr>
        <w:t>финансирање</w:t>
      </w:r>
      <w:r w:rsidR="000A3F16" w:rsidRPr="008F43B4">
        <w:rPr>
          <w:rFonts w:asciiTheme="minorHAnsi" w:eastAsiaTheme="minorHAnsi" w:hAnsiTheme="minorHAnsi" w:cstheme="minorHAnsi"/>
          <w:spacing w:val="2"/>
          <w:sz w:val="22"/>
          <w:szCs w:val="22"/>
          <w:bdr w:val="none" w:sz="0" w:space="0" w:color="auto"/>
          <w:lang w:val="mk-MK"/>
        </w:rPr>
        <w:t xml:space="preserve"> на</w:t>
      </w:r>
      <w:r w:rsidR="000D7C18" w:rsidRPr="008F43B4">
        <w:rPr>
          <w:rFonts w:asciiTheme="minorHAnsi" w:eastAsiaTheme="minorHAnsi" w:hAnsiTheme="minorHAnsi" w:cstheme="minorHAnsi"/>
          <w:spacing w:val="2"/>
          <w:sz w:val="22"/>
          <w:szCs w:val="22"/>
          <w:bdr w:val="none" w:sz="0" w:space="0" w:color="auto"/>
          <w:lang w:val="mk-MK"/>
        </w:rPr>
        <w:t xml:space="preserve"> тероризам („Службен</w:t>
      </w:r>
      <w:r w:rsidR="000A3F16" w:rsidRPr="008F43B4">
        <w:rPr>
          <w:rFonts w:asciiTheme="minorHAnsi" w:eastAsiaTheme="minorHAnsi" w:hAnsiTheme="minorHAnsi" w:cstheme="minorHAnsi"/>
          <w:spacing w:val="2"/>
          <w:sz w:val="22"/>
          <w:szCs w:val="22"/>
          <w:bdr w:val="none" w:sz="0" w:space="0" w:color="auto"/>
          <w:lang w:val="mk-MK"/>
        </w:rPr>
        <w:t xml:space="preserve"> весник на Република Македонија</w:t>
      </w:r>
      <w:r w:rsidR="002367C2" w:rsidRPr="008F43B4">
        <w:rPr>
          <w:rFonts w:asciiTheme="minorHAnsi" w:eastAsiaTheme="minorHAnsi" w:hAnsiTheme="minorHAnsi" w:cstheme="minorHAnsi"/>
          <w:spacing w:val="2"/>
          <w:sz w:val="22"/>
          <w:szCs w:val="22"/>
          <w:bdr w:val="none" w:sz="0" w:space="0" w:color="auto"/>
          <w:lang w:val="mk-MK"/>
        </w:rPr>
        <w:t xml:space="preserve">” </w:t>
      </w:r>
      <w:r w:rsidR="000A3F16" w:rsidRPr="008F43B4">
        <w:rPr>
          <w:rFonts w:asciiTheme="minorHAnsi" w:eastAsiaTheme="minorHAnsi" w:hAnsiTheme="minorHAnsi" w:cstheme="minorHAnsi"/>
          <w:spacing w:val="2"/>
          <w:sz w:val="22"/>
          <w:szCs w:val="22"/>
          <w:bdr w:val="none" w:sz="0" w:space="0" w:color="auto"/>
          <w:lang w:val="mk-MK"/>
        </w:rPr>
        <w:t>бр.120/2018</w:t>
      </w:r>
      <w:r w:rsidR="00923352" w:rsidRPr="008F43B4">
        <w:rPr>
          <w:rFonts w:asciiTheme="minorHAnsi" w:eastAsiaTheme="minorHAnsi" w:hAnsiTheme="minorHAnsi" w:cstheme="minorHAnsi"/>
          <w:spacing w:val="2"/>
          <w:sz w:val="22"/>
          <w:szCs w:val="22"/>
          <w:bdr w:val="none" w:sz="0" w:space="0" w:color="auto"/>
          <w:lang w:val="mk-MK"/>
        </w:rPr>
        <w:t xml:space="preserve"> и 2020</w:t>
      </w:r>
      <w:r w:rsidR="000A3F16" w:rsidRPr="008F43B4">
        <w:rPr>
          <w:rFonts w:asciiTheme="minorHAnsi" w:eastAsiaTheme="minorHAnsi" w:hAnsiTheme="minorHAnsi" w:cstheme="minorHAnsi"/>
          <w:spacing w:val="2"/>
          <w:sz w:val="22"/>
          <w:szCs w:val="22"/>
          <w:bdr w:val="none" w:sz="0" w:space="0" w:color="auto"/>
          <w:lang w:val="mk-MK"/>
        </w:rPr>
        <w:t>)</w:t>
      </w:r>
      <w:r w:rsidR="008A0259" w:rsidRPr="008F43B4">
        <w:rPr>
          <w:rFonts w:asciiTheme="minorHAnsi" w:eastAsiaTheme="minorHAnsi" w:hAnsiTheme="minorHAnsi" w:cstheme="minorHAnsi"/>
          <w:spacing w:val="2"/>
          <w:sz w:val="22"/>
          <w:szCs w:val="22"/>
          <w:bdr w:val="none" w:sz="0" w:space="0" w:color="auto"/>
          <w:lang w:val="mk-MK"/>
        </w:rPr>
        <w:t>, како и Уредбата со законска сила за примена на Законот за спречување перење пари и финансирање на тероризам за време на вонредна состојба („Службен весник на Република Македонија”бр.154/20),</w:t>
      </w:r>
      <w:r w:rsidR="002367C2" w:rsidRPr="008F43B4">
        <w:rPr>
          <w:rFonts w:asciiTheme="minorHAnsi" w:eastAsiaTheme="minorHAnsi" w:hAnsiTheme="minorHAnsi" w:cstheme="minorHAnsi"/>
          <w:spacing w:val="2"/>
          <w:sz w:val="22"/>
          <w:szCs w:val="22"/>
          <w:bdr w:val="none" w:sz="0" w:space="0" w:color="auto"/>
          <w:lang w:val="mk-MK"/>
        </w:rPr>
        <w:t>Агенцијата за супервизија на осигурување</w:t>
      </w:r>
      <w:r w:rsidR="000A3F16" w:rsidRPr="008F43B4">
        <w:rPr>
          <w:rFonts w:asciiTheme="minorHAnsi" w:eastAsiaTheme="minorHAnsi" w:hAnsiTheme="minorHAnsi" w:cstheme="minorHAnsi"/>
          <w:spacing w:val="2"/>
          <w:sz w:val="22"/>
          <w:szCs w:val="22"/>
          <w:bdr w:val="none" w:sz="0" w:space="0" w:color="auto"/>
          <w:lang w:val="mk-MK"/>
        </w:rPr>
        <w:t xml:space="preserve">, на седницата одржана на </w:t>
      </w:r>
      <w:r w:rsidR="002367C2" w:rsidRPr="008F43B4">
        <w:rPr>
          <w:rFonts w:asciiTheme="minorHAnsi" w:eastAsiaTheme="minorHAnsi" w:hAnsiTheme="minorHAnsi" w:cstheme="minorHAnsi"/>
          <w:spacing w:val="2"/>
          <w:sz w:val="22"/>
          <w:szCs w:val="22"/>
          <w:bdr w:val="none" w:sz="0" w:space="0" w:color="auto"/>
          <w:lang w:val="mk-MK"/>
        </w:rPr>
        <w:t xml:space="preserve">  </w:t>
      </w:r>
      <w:r w:rsidR="000A3F16" w:rsidRPr="008F43B4">
        <w:rPr>
          <w:rFonts w:asciiTheme="minorHAnsi" w:eastAsiaTheme="minorHAnsi" w:hAnsiTheme="minorHAnsi" w:cstheme="minorHAnsi"/>
          <w:spacing w:val="2"/>
          <w:sz w:val="22"/>
          <w:szCs w:val="22"/>
          <w:bdr w:val="none" w:sz="0" w:space="0" w:color="auto"/>
          <w:lang w:val="mk-MK"/>
        </w:rPr>
        <w:t>.</w:t>
      </w:r>
      <w:r w:rsidR="002367C2" w:rsidRPr="008F43B4">
        <w:rPr>
          <w:rFonts w:asciiTheme="minorHAnsi" w:eastAsiaTheme="minorHAnsi" w:hAnsiTheme="minorHAnsi" w:cstheme="minorHAnsi"/>
          <w:spacing w:val="2"/>
          <w:sz w:val="22"/>
          <w:szCs w:val="22"/>
          <w:bdr w:val="none" w:sz="0" w:space="0" w:color="auto"/>
          <w:lang w:val="mk-MK"/>
        </w:rPr>
        <w:t xml:space="preserve">  </w:t>
      </w:r>
      <w:r w:rsidR="000A3F16" w:rsidRPr="008F43B4">
        <w:rPr>
          <w:rFonts w:asciiTheme="minorHAnsi" w:eastAsiaTheme="minorHAnsi" w:hAnsiTheme="minorHAnsi" w:cstheme="minorHAnsi"/>
          <w:spacing w:val="2"/>
          <w:sz w:val="22"/>
          <w:szCs w:val="22"/>
          <w:bdr w:val="none" w:sz="0" w:space="0" w:color="auto"/>
          <w:lang w:val="mk-MK"/>
        </w:rPr>
        <w:t>.20</w:t>
      </w:r>
      <w:r w:rsidR="002367C2" w:rsidRPr="008F43B4">
        <w:rPr>
          <w:rFonts w:asciiTheme="minorHAnsi" w:eastAsiaTheme="minorHAnsi" w:hAnsiTheme="minorHAnsi" w:cstheme="minorHAnsi"/>
          <w:spacing w:val="2"/>
          <w:sz w:val="22"/>
          <w:szCs w:val="22"/>
          <w:bdr w:val="none" w:sz="0" w:space="0" w:color="auto"/>
          <w:lang w:val="mk-MK"/>
        </w:rPr>
        <w:t>20</w:t>
      </w:r>
      <w:r w:rsidR="000A3F16" w:rsidRPr="008F43B4">
        <w:rPr>
          <w:rFonts w:asciiTheme="minorHAnsi" w:eastAsiaTheme="minorHAnsi" w:hAnsiTheme="minorHAnsi" w:cstheme="minorHAnsi"/>
          <w:spacing w:val="2"/>
          <w:sz w:val="22"/>
          <w:szCs w:val="22"/>
          <w:bdr w:val="none" w:sz="0" w:space="0" w:color="auto"/>
          <w:lang w:val="mk-MK"/>
        </w:rPr>
        <w:t xml:space="preserve"> година, донесе</w:t>
      </w:r>
    </w:p>
    <w:p w14:paraId="65B3F599" w14:textId="77777777" w:rsidR="000A3F16" w:rsidRPr="008F43B4" w:rsidRDefault="000A3F16" w:rsidP="00647A43">
      <w:pPr>
        <w:pStyle w:val="NoSpacing"/>
        <w:jc w:val="center"/>
        <w:rPr>
          <w:rFonts w:asciiTheme="minorHAnsi" w:eastAsia="Arial" w:hAnsiTheme="minorHAnsi" w:cstheme="minorHAnsi"/>
          <w:b/>
          <w:bCs/>
          <w:sz w:val="22"/>
          <w:szCs w:val="22"/>
        </w:rPr>
      </w:pPr>
    </w:p>
    <w:p w14:paraId="43E1CBDE" w14:textId="46393244" w:rsidR="000A3F16" w:rsidRPr="008F43B4" w:rsidRDefault="000A3F16" w:rsidP="00647A43">
      <w:pPr>
        <w:pStyle w:val="NoSpacing"/>
        <w:jc w:val="center"/>
        <w:rPr>
          <w:rFonts w:asciiTheme="minorHAnsi" w:eastAsia="Arial" w:hAnsiTheme="minorHAnsi" w:cstheme="minorHAnsi"/>
          <w:sz w:val="22"/>
          <w:szCs w:val="22"/>
        </w:rPr>
      </w:pPr>
      <w:r w:rsidRPr="008F43B4">
        <w:rPr>
          <w:rFonts w:asciiTheme="minorHAnsi" w:hAnsiTheme="minorHAnsi" w:cstheme="minorHAnsi"/>
          <w:b/>
          <w:bCs/>
          <w:sz w:val="22"/>
          <w:szCs w:val="22"/>
        </w:rPr>
        <w:t>У П А Т С Т В О</w:t>
      </w:r>
    </w:p>
    <w:p w14:paraId="4856E2F5" w14:textId="76954650" w:rsidR="000A3F16" w:rsidRPr="008F43B4" w:rsidRDefault="000A3F16" w:rsidP="00647A43">
      <w:pPr>
        <w:pStyle w:val="Body"/>
        <w:spacing w:after="0" w:line="240" w:lineRule="auto"/>
        <w:jc w:val="center"/>
        <w:rPr>
          <w:rFonts w:asciiTheme="minorHAnsi" w:eastAsia="Arial" w:hAnsiTheme="minorHAnsi" w:cstheme="minorHAnsi"/>
        </w:rPr>
      </w:pPr>
      <w:r w:rsidRPr="008F43B4">
        <w:rPr>
          <w:rFonts w:asciiTheme="minorHAnsi" w:hAnsiTheme="minorHAnsi" w:cstheme="minorHAnsi"/>
          <w:b/>
          <w:bCs/>
          <w:spacing w:val="3"/>
        </w:rPr>
        <w:t xml:space="preserve">ЗА ВРШЕЊЕ НА ПРОЦЕНКА НА РИЗИК </w:t>
      </w:r>
      <w:r w:rsidRPr="008F43B4">
        <w:rPr>
          <w:rFonts w:asciiTheme="minorHAnsi" w:hAnsiTheme="minorHAnsi" w:cstheme="minorHAnsi"/>
          <w:b/>
          <w:bCs/>
          <w:spacing w:val="3"/>
          <w:lang w:val="mk-MK"/>
        </w:rPr>
        <w:t xml:space="preserve">ОД ПЕРЕЊЕ ПАРИ И </w:t>
      </w:r>
      <w:r w:rsidRPr="008F43B4">
        <w:rPr>
          <w:rFonts w:asciiTheme="minorHAnsi" w:hAnsiTheme="minorHAnsi" w:cstheme="minorHAnsi"/>
          <w:b/>
          <w:bCs/>
          <w:color w:val="000000" w:themeColor="text1"/>
          <w:spacing w:val="3"/>
          <w:lang w:val="mk-MK"/>
        </w:rPr>
        <w:t>ФИНАНСИРАЊЕ ТЕРОРИЗАМ</w:t>
      </w:r>
      <w:r w:rsidR="006F78EB" w:rsidRPr="008F43B4">
        <w:rPr>
          <w:rFonts w:asciiTheme="minorHAnsi" w:hAnsiTheme="minorHAnsi" w:cstheme="minorHAnsi"/>
          <w:b/>
          <w:bCs/>
          <w:color w:val="000000" w:themeColor="text1"/>
          <w:spacing w:val="3"/>
        </w:rPr>
        <w:t xml:space="preserve"> </w:t>
      </w:r>
      <w:r w:rsidR="006F78EB" w:rsidRPr="008F43B4">
        <w:rPr>
          <w:rFonts w:asciiTheme="minorHAnsi" w:hAnsiTheme="minorHAnsi" w:cstheme="minorHAnsi"/>
          <w:b/>
          <w:bCs/>
          <w:color w:val="000000" w:themeColor="text1"/>
          <w:spacing w:val="3"/>
          <w:lang w:val="mk-MK"/>
        </w:rPr>
        <w:t xml:space="preserve">И </w:t>
      </w:r>
      <w:r w:rsidR="006F78EB" w:rsidRPr="008F43B4">
        <w:rPr>
          <w:rFonts w:asciiTheme="minorHAnsi" w:hAnsiTheme="minorHAnsi" w:cstheme="minorHAnsi"/>
          <w:b/>
          <w:bCs/>
          <w:color w:val="000000" w:themeColor="text1"/>
          <w:spacing w:val="3"/>
        </w:rPr>
        <w:t xml:space="preserve">ЗА </w:t>
      </w:r>
      <w:r w:rsidR="006F78EB" w:rsidRPr="008F43B4">
        <w:rPr>
          <w:rFonts w:asciiTheme="minorHAnsi" w:hAnsiTheme="minorHAnsi" w:cstheme="minorHAnsi"/>
          <w:b/>
          <w:bCs/>
          <w:color w:val="000000" w:themeColor="text1"/>
          <w:spacing w:val="3"/>
          <w:lang w:val="mk-MK"/>
        </w:rPr>
        <w:t xml:space="preserve">УПРАВУВАЊЕ СО РИЗИКОТ ОД </w:t>
      </w:r>
      <w:r w:rsidR="006F78EB" w:rsidRPr="008F43B4">
        <w:rPr>
          <w:rFonts w:asciiTheme="minorHAnsi" w:hAnsiTheme="minorHAnsi" w:cstheme="minorHAnsi"/>
          <w:b/>
          <w:bCs/>
          <w:spacing w:val="3"/>
          <w:lang w:val="mk-MK"/>
        </w:rPr>
        <w:t>ПЕРЕЊЕ ПАРИ И ФИНАНСИРАЊЕ ТЕРОРИЗАМ</w:t>
      </w:r>
      <w:r w:rsidRPr="008F43B4">
        <w:rPr>
          <w:rFonts w:asciiTheme="minorHAnsi" w:hAnsiTheme="minorHAnsi" w:cstheme="minorHAnsi"/>
          <w:b/>
          <w:bCs/>
          <w:spacing w:val="3"/>
        </w:rPr>
        <w:t xml:space="preserve"> ЗА СУБЈЕКТИТЕ ПОД НАДЗОР НА </w:t>
      </w:r>
      <w:r w:rsidR="0081009B" w:rsidRPr="008F43B4">
        <w:rPr>
          <w:rFonts w:asciiTheme="minorHAnsi" w:hAnsiTheme="minorHAnsi" w:cstheme="minorHAnsi"/>
          <w:b/>
          <w:bCs/>
          <w:spacing w:val="3"/>
          <w:lang w:val="mk-MK"/>
        </w:rPr>
        <w:t>АГЕНЦИЈАТА ЗА СУПЕРВИЗИЈА НА ОС</w:t>
      </w:r>
      <w:r w:rsidR="00793BA1" w:rsidRPr="008F43B4">
        <w:rPr>
          <w:rFonts w:asciiTheme="minorHAnsi" w:hAnsiTheme="minorHAnsi" w:cstheme="minorHAnsi"/>
          <w:b/>
          <w:bCs/>
          <w:spacing w:val="3"/>
          <w:lang w:val="mk-MK"/>
        </w:rPr>
        <w:t>ИГУРУВАЊЕ</w:t>
      </w:r>
    </w:p>
    <w:p w14:paraId="3DA7F44A" w14:textId="77777777" w:rsidR="009F0F87" w:rsidRDefault="009F0F87" w:rsidP="00647A43">
      <w:pPr>
        <w:pStyle w:val="Body"/>
        <w:spacing w:after="0" w:line="240" w:lineRule="auto"/>
        <w:jc w:val="center"/>
        <w:rPr>
          <w:rFonts w:asciiTheme="minorHAnsi" w:hAnsiTheme="minorHAnsi" w:cstheme="minorHAnsi"/>
          <w:b/>
          <w:bCs/>
          <w:spacing w:val="3"/>
        </w:rPr>
      </w:pPr>
    </w:p>
    <w:p w14:paraId="484DACA4" w14:textId="44925A88" w:rsidR="000A3F16" w:rsidRPr="008F43B4" w:rsidRDefault="000A3F16" w:rsidP="00647A43">
      <w:pPr>
        <w:pStyle w:val="Body"/>
        <w:spacing w:after="0" w:line="240" w:lineRule="auto"/>
        <w:jc w:val="center"/>
        <w:rPr>
          <w:rFonts w:asciiTheme="minorHAnsi" w:eastAsia="Arial" w:hAnsiTheme="minorHAnsi" w:cstheme="minorHAnsi"/>
        </w:rPr>
      </w:pPr>
      <w:r w:rsidRPr="008F43B4">
        <w:rPr>
          <w:rFonts w:asciiTheme="minorHAnsi" w:hAnsiTheme="minorHAnsi" w:cstheme="minorHAnsi"/>
          <w:b/>
          <w:bCs/>
          <w:spacing w:val="3"/>
        </w:rPr>
        <w:t>Глава I</w:t>
      </w:r>
    </w:p>
    <w:p w14:paraId="66E4EF09" w14:textId="0FA9D3AA" w:rsidR="000A3F16" w:rsidRPr="008F43B4" w:rsidRDefault="000A3F16" w:rsidP="009F0F87">
      <w:pPr>
        <w:pStyle w:val="Body"/>
        <w:spacing w:after="0" w:line="240" w:lineRule="auto"/>
        <w:jc w:val="center"/>
        <w:rPr>
          <w:rFonts w:asciiTheme="minorHAnsi" w:eastAsia="Arial" w:hAnsiTheme="minorHAnsi" w:cstheme="minorHAnsi"/>
          <w:b/>
          <w:bCs/>
          <w:spacing w:val="2"/>
        </w:rPr>
      </w:pPr>
      <w:r w:rsidRPr="008F43B4">
        <w:rPr>
          <w:rFonts w:asciiTheme="minorHAnsi" w:hAnsiTheme="minorHAnsi" w:cstheme="minorHAnsi"/>
          <w:b/>
          <w:bCs/>
          <w:spacing w:val="2"/>
        </w:rPr>
        <w:t>Општи одредби</w:t>
      </w:r>
    </w:p>
    <w:p w14:paraId="77B315D7" w14:textId="77777777" w:rsidR="000A3F16" w:rsidRPr="008F43B4" w:rsidRDefault="000A3F16" w:rsidP="00647A43">
      <w:pPr>
        <w:pStyle w:val="Body"/>
        <w:spacing w:after="275" w:line="240" w:lineRule="auto"/>
        <w:jc w:val="center"/>
        <w:rPr>
          <w:rFonts w:asciiTheme="minorHAnsi" w:eastAsia="Arial" w:hAnsiTheme="minorHAnsi" w:cstheme="minorHAnsi"/>
          <w:b/>
          <w:bCs/>
        </w:rPr>
      </w:pPr>
      <w:r w:rsidRPr="008F43B4">
        <w:rPr>
          <w:rFonts w:asciiTheme="minorHAnsi" w:hAnsiTheme="minorHAnsi" w:cstheme="minorHAnsi"/>
          <w:b/>
          <w:bCs/>
          <w:spacing w:val="2"/>
        </w:rPr>
        <w:t>Член 1</w:t>
      </w:r>
    </w:p>
    <w:p w14:paraId="0F171DC1" w14:textId="3B1CEEF1" w:rsidR="004839A7" w:rsidRPr="008F43B4" w:rsidRDefault="000A3F16" w:rsidP="00A60A77">
      <w:pPr>
        <w:pStyle w:val="Default"/>
        <w:numPr>
          <w:ilvl w:val="0"/>
          <w:numId w:val="36"/>
        </w:numPr>
        <w:jc w:val="both"/>
        <w:rPr>
          <w:rFonts w:asciiTheme="minorHAnsi" w:hAnsiTheme="minorHAnsi" w:cstheme="minorHAnsi"/>
          <w:spacing w:val="2"/>
          <w:sz w:val="22"/>
          <w:szCs w:val="22"/>
          <w:lang w:val="mk-MK"/>
        </w:rPr>
      </w:pPr>
      <w:r w:rsidRPr="008F43B4">
        <w:rPr>
          <w:rFonts w:asciiTheme="minorHAnsi" w:hAnsiTheme="minorHAnsi" w:cstheme="minorHAnsi"/>
          <w:spacing w:val="2"/>
          <w:sz w:val="22"/>
          <w:szCs w:val="22"/>
          <w:lang w:val="mk-MK"/>
        </w:rPr>
        <w:t xml:space="preserve">Со ова упатство се утврдуваат </w:t>
      </w:r>
      <w:r w:rsidR="004839A7" w:rsidRPr="008F43B4">
        <w:rPr>
          <w:rFonts w:asciiTheme="minorHAnsi" w:hAnsiTheme="minorHAnsi" w:cstheme="minorHAnsi"/>
          <w:spacing w:val="2"/>
          <w:sz w:val="22"/>
          <w:szCs w:val="22"/>
          <w:lang w:val="mk-MK"/>
        </w:rPr>
        <w:t xml:space="preserve">начинот и </w:t>
      </w:r>
      <w:r w:rsidRPr="008F43B4">
        <w:rPr>
          <w:rFonts w:asciiTheme="minorHAnsi" w:hAnsiTheme="minorHAnsi" w:cstheme="minorHAnsi"/>
          <w:spacing w:val="2"/>
          <w:sz w:val="22"/>
          <w:szCs w:val="22"/>
          <w:lang w:val="mk-MK"/>
        </w:rPr>
        <w:t xml:space="preserve">постапките за </w:t>
      </w:r>
      <w:r w:rsidR="004839A7" w:rsidRPr="008F43B4">
        <w:rPr>
          <w:rFonts w:asciiTheme="minorHAnsi" w:hAnsiTheme="minorHAnsi" w:cstheme="minorHAnsi"/>
          <w:spacing w:val="2"/>
          <w:sz w:val="22"/>
          <w:szCs w:val="22"/>
          <w:lang w:val="mk-MK"/>
        </w:rPr>
        <w:t xml:space="preserve">вршење </w:t>
      </w:r>
      <w:r w:rsidRPr="008F43B4">
        <w:rPr>
          <w:rFonts w:asciiTheme="minorHAnsi" w:hAnsiTheme="minorHAnsi" w:cstheme="minorHAnsi"/>
          <w:spacing w:val="2"/>
          <w:sz w:val="22"/>
          <w:szCs w:val="22"/>
          <w:lang w:val="mk-MK"/>
        </w:rPr>
        <w:t>проценка на ризикот</w:t>
      </w:r>
      <w:r w:rsidR="006F78EB" w:rsidRPr="008F43B4">
        <w:rPr>
          <w:rFonts w:asciiTheme="minorHAnsi" w:hAnsiTheme="minorHAnsi" w:cstheme="minorHAnsi"/>
          <w:spacing w:val="2"/>
          <w:sz w:val="22"/>
          <w:szCs w:val="22"/>
          <w:lang w:val="mk-MK"/>
        </w:rPr>
        <w:t xml:space="preserve"> и управување со ризикот</w:t>
      </w:r>
      <w:r w:rsidRPr="008F43B4">
        <w:rPr>
          <w:rFonts w:asciiTheme="minorHAnsi" w:hAnsiTheme="minorHAnsi" w:cstheme="minorHAnsi"/>
          <w:spacing w:val="2"/>
          <w:sz w:val="22"/>
          <w:szCs w:val="22"/>
          <w:lang w:val="mk-MK"/>
        </w:rPr>
        <w:t xml:space="preserve"> од перење пари и финансирање на тероризам</w:t>
      </w:r>
      <w:r w:rsidR="00A17A0A" w:rsidRPr="008F43B4">
        <w:rPr>
          <w:rFonts w:asciiTheme="minorHAnsi" w:hAnsiTheme="minorHAnsi" w:cstheme="minorHAnsi"/>
          <w:spacing w:val="2"/>
          <w:sz w:val="22"/>
          <w:szCs w:val="22"/>
          <w:lang w:val="mk-MK"/>
        </w:rPr>
        <w:t>,</w:t>
      </w:r>
      <w:r w:rsidR="00044CF1" w:rsidRPr="008F43B4">
        <w:rPr>
          <w:rFonts w:asciiTheme="minorHAnsi" w:hAnsiTheme="minorHAnsi" w:cstheme="minorHAnsi"/>
          <w:spacing w:val="2"/>
          <w:sz w:val="22"/>
          <w:szCs w:val="22"/>
          <w:lang w:val="mk-MK"/>
        </w:rPr>
        <w:t xml:space="preserve"> </w:t>
      </w:r>
      <w:r w:rsidR="004839A7" w:rsidRPr="008F43B4">
        <w:rPr>
          <w:rFonts w:asciiTheme="minorHAnsi" w:hAnsiTheme="minorHAnsi" w:cstheme="minorHAnsi"/>
          <w:spacing w:val="2"/>
          <w:sz w:val="22"/>
          <w:szCs w:val="22"/>
          <w:lang w:val="mk-MK"/>
        </w:rPr>
        <w:t>кај субјектите за осигурување</w:t>
      </w:r>
      <w:r w:rsidR="00044CF1" w:rsidRPr="008F43B4">
        <w:rPr>
          <w:rFonts w:asciiTheme="minorHAnsi" w:hAnsiTheme="minorHAnsi" w:cstheme="minorHAnsi"/>
          <w:spacing w:val="2"/>
          <w:sz w:val="22"/>
          <w:szCs w:val="22"/>
          <w:lang w:val="mk-MK"/>
        </w:rPr>
        <w:t>,</w:t>
      </w:r>
      <w:r w:rsidR="004839A7" w:rsidRPr="008F43B4">
        <w:rPr>
          <w:rFonts w:asciiTheme="minorHAnsi" w:hAnsiTheme="minorHAnsi" w:cstheme="minorHAnsi"/>
          <w:spacing w:val="2"/>
          <w:sz w:val="22"/>
          <w:szCs w:val="22"/>
          <w:lang w:val="mk-MK"/>
        </w:rPr>
        <w:t xml:space="preserve"> врз кои Агенцијата за супервизија на осигурување (во натамошниот текст: Агенцијата) врши надзор над примената на мерките и дејствијата утврдени со Законот за спречување перење пари и финансирање на тероризам</w:t>
      </w:r>
      <w:r w:rsidR="00044CF1" w:rsidRPr="008F43B4">
        <w:rPr>
          <w:rFonts w:asciiTheme="minorHAnsi" w:hAnsiTheme="minorHAnsi" w:cstheme="minorHAnsi"/>
          <w:spacing w:val="2"/>
          <w:sz w:val="22"/>
          <w:szCs w:val="22"/>
          <w:lang w:val="mk-MK"/>
        </w:rPr>
        <w:t xml:space="preserve"> </w:t>
      </w:r>
      <w:r w:rsidR="004839A7" w:rsidRPr="008F43B4">
        <w:rPr>
          <w:rFonts w:asciiTheme="minorHAnsi" w:hAnsiTheme="minorHAnsi" w:cstheme="minorHAnsi"/>
          <w:spacing w:val="2"/>
          <w:sz w:val="22"/>
          <w:szCs w:val="22"/>
          <w:lang w:val="mk-MK"/>
        </w:rPr>
        <w:t xml:space="preserve">(„Службен весник на Република Македонија“ бр. 120/18) (во понатамошниот текст: „Законот за СППФТ“). </w:t>
      </w:r>
    </w:p>
    <w:p w14:paraId="60075FAD" w14:textId="77777777" w:rsidR="00514433" w:rsidRPr="008F43B4" w:rsidRDefault="00514433" w:rsidP="00647A43">
      <w:pPr>
        <w:pStyle w:val="Default"/>
        <w:ind w:left="470"/>
        <w:jc w:val="both"/>
        <w:rPr>
          <w:rFonts w:asciiTheme="minorHAnsi" w:hAnsiTheme="minorHAnsi" w:cstheme="minorHAnsi"/>
          <w:spacing w:val="2"/>
          <w:sz w:val="22"/>
          <w:szCs w:val="22"/>
          <w:lang w:val="mk-MK"/>
        </w:rPr>
      </w:pPr>
    </w:p>
    <w:p w14:paraId="14747DB4" w14:textId="2156B11D" w:rsidR="003C1527" w:rsidRPr="008F43B4" w:rsidRDefault="000A3F16" w:rsidP="00A60A7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both"/>
        <w:rPr>
          <w:rFonts w:asciiTheme="minorHAnsi" w:eastAsiaTheme="minorHAnsi" w:hAnsiTheme="minorHAnsi" w:cstheme="minorHAnsi"/>
          <w:bdr w:val="none" w:sz="0" w:space="0" w:color="auto"/>
        </w:rPr>
      </w:pPr>
      <w:r w:rsidRPr="008F43B4">
        <w:rPr>
          <w:rFonts w:asciiTheme="minorHAnsi" w:hAnsiTheme="minorHAnsi" w:cstheme="minorHAnsi"/>
        </w:rPr>
        <w:t xml:space="preserve">Субјекти од </w:t>
      </w:r>
      <w:r w:rsidRPr="008F43B4">
        <w:rPr>
          <w:rFonts w:asciiTheme="minorHAnsi" w:hAnsiTheme="minorHAnsi" w:cstheme="minorHAnsi"/>
          <w:spacing w:val="2"/>
        </w:rPr>
        <w:t xml:space="preserve">ставот </w:t>
      </w:r>
      <w:r w:rsidRPr="008F43B4">
        <w:rPr>
          <w:rFonts w:asciiTheme="minorHAnsi" w:hAnsiTheme="minorHAnsi" w:cstheme="minorHAnsi"/>
          <w:spacing w:val="2"/>
          <w:lang w:val="ru-RU"/>
        </w:rPr>
        <w:t xml:space="preserve">1 </w:t>
      </w:r>
      <w:r w:rsidRPr="008F43B4">
        <w:rPr>
          <w:rFonts w:asciiTheme="minorHAnsi" w:hAnsiTheme="minorHAnsi" w:cstheme="minorHAnsi"/>
          <w:spacing w:val="2"/>
        </w:rPr>
        <w:t xml:space="preserve">на овој член се: </w:t>
      </w:r>
      <w:bookmarkStart w:id="3" w:name="_Hlk35876883"/>
      <w:r w:rsidR="002679AA" w:rsidRPr="008F43B4">
        <w:rPr>
          <w:rFonts w:asciiTheme="minorHAnsi" w:eastAsiaTheme="minorHAnsi" w:hAnsiTheme="minorHAnsi" w:cstheme="minorHAnsi"/>
          <w:bdr w:val="none" w:sz="0" w:space="0" w:color="auto"/>
        </w:rPr>
        <w:t>друштвата за осигурување</w:t>
      </w:r>
      <w:r w:rsidR="00C24B0E" w:rsidRPr="008F43B4">
        <w:rPr>
          <w:rFonts w:asciiTheme="minorHAnsi" w:eastAsiaTheme="minorHAnsi" w:hAnsiTheme="minorHAnsi" w:cstheme="minorHAnsi"/>
          <w:bdr w:val="none" w:sz="0" w:space="0" w:color="auto"/>
          <w:lang w:val="mk-MK"/>
        </w:rPr>
        <w:t xml:space="preserve"> (</w:t>
      </w:r>
      <w:r w:rsidR="004D07B8">
        <w:rPr>
          <w:rFonts w:asciiTheme="minorHAnsi" w:eastAsiaTheme="minorHAnsi" w:hAnsiTheme="minorHAnsi" w:cstheme="minorHAnsi"/>
          <w:bdr w:val="none" w:sz="0" w:space="0" w:color="auto"/>
          <w:lang w:val="mk-MK"/>
        </w:rPr>
        <w:t>друштва за осигурување</w:t>
      </w:r>
      <w:r w:rsidR="00271822" w:rsidRPr="008F43B4">
        <w:rPr>
          <w:rFonts w:asciiTheme="minorHAnsi" w:eastAsiaTheme="minorHAnsi" w:hAnsiTheme="minorHAnsi" w:cstheme="minorHAnsi"/>
          <w:bdr w:val="none" w:sz="0" w:space="0" w:color="auto"/>
        </w:rPr>
        <w:t xml:space="preserve"> на кои им е одобрено да вршат животно осигурување и друго осигурување поврзано со инвестиции)</w:t>
      </w:r>
      <w:r w:rsidR="002679AA" w:rsidRPr="008F43B4">
        <w:rPr>
          <w:rFonts w:asciiTheme="minorHAnsi" w:eastAsiaTheme="minorHAnsi" w:hAnsiTheme="minorHAnsi" w:cstheme="minorHAnsi"/>
          <w:bdr w:val="none" w:sz="0" w:space="0" w:color="auto"/>
        </w:rPr>
        <w:t xml:space="preserve">, </w:t>
      </w:r>
      <w:r w:rsidR="00271822" w:rsidRPr="008F43B4">
        <w:rPr>
          <w:rFonts w:asciiTheme="minorHAnsi" w:eastAsiaTheme="minorHAnsi" w:hAnsiTheme="minorHAnsi" w:cstheme="minorHAnsi"/>
          <w:bdr w:val="none" w:sz="0" w:space="0" w:color="auto"/>
        </w:rPr>
        <w:t xml:space="preserve">како и </w:t>
      </w:r>
      <w:bookmarkStart w:id="4" w:name="_Hlk43983229"/>
      <w:r w:rsidR="002679AA" w:rsidRPr="008F43B4">
        <w:rPr>
          <w:rFonts w:asciiTheme="minorHAnsi" w:eastAsiaTheme="minorHAnsi" w:hAnsiTheme="minorHAnsi" w:cstheme="minorHAnsi"/>
          <w:bdr w:val="none" w:sz="0" w:space="0" w:color="auto"/>
        </w:rPr>
        <w:t>осигурителните брокерски друштва, друштвата за застапување во осигурувањето, осигурителните брокери и застапниците во осигурувањето</w:t>
      </w:r>
      <w:bookmarkEnd w:id="3"/>
      <w:r w:rsidR="002679AA" w:rsidRPr="008F43B4">
        <w:rPr>
          <w:rFonts w:asciiTheme="minorHAnsi" w:eastAsiaTheme="minorHAnsi" w:hAnsiTheme="minorHAnsi" w:cstheme="minorHAnsi"/>
          <w:bdr w:val="none" w:sz="0" w:space="0" w:color="auto"/>
        </w:rPr>
        <w:t xml:space="preserve"> </w:t>
      </w:r>
      <w:bookmarkEnd w:id="4"/>
      <w:r w:rsidRPr="008F43B4">
        <w:rPr>
          <w:rFonts w:asciiTheme="minorHAnsi" w:eastAsiaTheme="minorHAnsi" w:hAnsiTheme="minorHAnsi" w:cstheme="minorHAnsi"/>
          <w:bdr w:val="none" w:sz="0" w:space="0" w:color="auto"/>
        </w:rPr>
        <w:t>(во натамошниот текст: субјекти)</w:t>
      </w:r>
      <w:r w:rsidR="002679AA" w:rsidRPr="008F43B4">
        <w:rPr>
          <w:rFonts w:asciiTheme="minorHAnsi" w:eastAsiaTheme="minorHAnsi" w:hAnsiTheme="minorHAnsi" w:cstheme="minorHAnsi"/>
          <w:bdr w:val="none" w:sz="0" w:space="0" w:color="auto"/>
        </w:rPr>
        <w:t>.</w:t>
      </w:r>
    </w:p>
    <w:p w14:paraId="6CC2C9CF" w14:textId="75C48EC2" w:rsidR="00535A06" w:rsidRPr="009F0F87" w:rsidRDefault="000C365F" w:rsidP="00A60A77">
      <w:pPr>
        <w:pStyle w:val="Default"/>
        <w:numPr>
          <w:ilvl w:val="0"/>
          <w:numId w:val="36"/>
        </w:numPr>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Основни цели на ова упатство се: </w:t>
      </w:r>
    </w:p>
    <w:p w14:paraId="566B54B6" w14:textId="77777777" w:rsidR="000C365F" w:rsidRPr="008F43B4" w:rsidRDefault="000C365F"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да придонесе кон единствено разбирање на пристапот заснован врз ризици на ниво на субјект; </w:t>
      </w:r>
    </w:p>
    <w:p w14:paraId="6E9DA9CC" w14:textId="77777777" w:rsidR="000C365F" w:rsidRPr="008F43B4" w:rsidRDefault="000C365F"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да му помогне на секој субјект поодделно во дефинирање на профилот на ризик на ниво на субјект заради преземање мерки и дејствија пропорционални на природата, големината и комплексноста на активностите коишто ги извршува; </w:t>
      </w:r>
    </w:p>
    <w:p w14:paraId="3187F597" w14:textId="77777777" w:rsidR="000C365F" w:rsidRPr="008F43B4" w:rsidRDefault="000C365F"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rPr>
        <w:t xml:space="preserve">- да му помогне на секој субјект да ги насочи ресурсите и активностите на субјектот во делот на спречување перење пари и финансирање на тероризам (во понатамошниот текст: „ПП/ФТ“) соодветно на утврдените закани, слабости и заклучоци утврдени со Националната проценка на ризикот од перење пари и финансирање тероризам, со цел да го поддржи спроведувањето на Националната стратегија за борба против перење пари и финансирање на тероризам. </w:t>
      </w:r>
    </w:p>
    <w:p w14:paraId="47E56CB5" w14:textId="77777777" w:rsidR="000C365F" w:rsidRPr="008F43B4" w:rsidRDefault="000C365F" w:rsidP="00647A43">
      <w:pPr>
        <w:pStyle w:val="Default"/>
        <w:jc w:val="both"/>
        <w:rPr>
          <w:rFonts w:asciiTheme="minorHAnsi" w:hAnsiTheme="minorHAnsi" w:cstheme="minorHAnsi"/>
          <w:sz w:val="22"/>
          <w:szCs w:val="22"/>
        </w:rPr>
      </w:pPr>
    </w:p>
    <w:p w14:paraId="45064FDB" w14:textId="3196F21A" w:rsidR="000C365F" w:rsidRPr="009F0F87" w:rsidRDefault="000C365F" w:rsidP="00A60A77">
      <w:pPr>
        <w:pStyle w:val="Default"/>
        <w:numPr>
          <w:ilvl w:val="0"/>
          <w:numId w:val="36"/>
        </w:numPr>
        <w:jc w:val="both"/>
        <w:rPr>
          <w:rFonts w:asciiTheme="minorHAnsi" w:hAnsiTheme="minorHAnsi" w:cstheme="minorHAnsi"/>
          <w:sz w:val="22"/>
          <w:szCs w:val="22"/>
        </w:rPr>
      </w:pPr>
      <w:r w:rsidRPr="008F43B4">
        <w:rPr>
          <w:rFonts w:asciiTheme="minorHAnsi" w:hAnsiTheme="minorHAnsi" w:cstheme="minorHAnsi"/>
          <w:sz w:val="22"/>
          <w:szCs w:val="22"/>
        </w:rPr>
        <w:t>Одделни изрази употребени во ова упатство го имаат следново значење:</w:t>
      </w:r>
    </w:p>
    <w:p w14:paraId="28970B96" w14:textId="2D283089" w:rsidR="000C365F" w:rsidRPr="008F43B4" w:rsidRDefault="000C365F" w:rsidP="00647A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1. „Проценка на ризик“</w:t>
      </w:r>
      <w:r w:rsidR="003E53FF">
        <w:rPr>
          <w:rFonts w:asciiTheme="minorHAnsi" w:eastAsiaTheme="minorHAnsi" w:hAnsiTheme="minorHAnsi" w:cstheme="minorHAnsi"/>
          <w:sz w:val="22"/>
          <w:szCs w:val="22"/>
          <w:bdr w:val="none" w:sz="0" w:space="0" w:color="auto"/>
        </w:rPr>
        <w:t xml:space="preserve"> </w:t>
      </w:r>
      <w:r w:rsidR="00514433" w:rsidRPr="008F43B4">
        <w:rPr>
          <w:rFonts w:asciiTheme="minorHAnsi" w:eastAsiaTheme="minorHAnsi" w:hAnsiTheme="minorHAnsi" w:cstheme="minorHAnsi"/>
          <w:sz w:val="22"/>
          <w:szCs w:val="22"/>
          <w:bdr w:val="none" w:sz="0" w:space="0" w:color="auto"/>
        </w:rPr>
        <w:t>e</w:t>
      </w:r>
      <w:r w:rsidRPr="008F43B4">
        <w:rPr>
          <w:rFonts w:asciiTheme="minorHAnsi" w:eastAsiaTheme="minorHAnsi" w:hAnsiTheme="minorHAnsi" w:cstheme="minorHAnsi"/>
          <w:sz w:val="22"/>
          <w:szCs w:val="22"/>
          <w:bdr w:val="none" w:sz="0" w:space="0" w:color="auto"/>
        </w:rPr>
        <w:t xml:space="preserve"> процес каде што субјектот преку користење фактори на ризик го утврдува инхерентното ниво на ризик на ниво на субјект.</w:t>
      </w:r>
      <w:r w:rsidR="00C24B0E" w:rsidRPr="008F43B4">
        <w:rPr>
          <w:rFonts w:asciiTheme="minorHAnsi" w:eastAsiaTheme="minorHAnsi" w:hAnsiTheme="minorHAnsi" w:cstheme="minorHAnsi"/>
          <w:sz w:val="22"/>
          <w:szCs w:val="22"/>
          <w:bdr w:val="none" w:sz="0" w:space="0" w:color="auto"/>
        </w:rPr>
        <w:t xml:space="preserve"> Тоа е посебен пристап со кој надлежните органи и </w:t>
      </w:r>
      <w:r w:rsidR="00923352" w:rsidRPr="008F43B4">
        <w:rPr>
          <w:rFonts w:asciiTheme="minorHAnsi" w:eastAsiaTheme="minorHAnsi" w:hAnsiTheme="minorHAnsi" w:cstheme="minorHAnsi"/>
          <w:sz w:val="22"/>
          <w:szCs w:val="22"/>
          <w:bdr w:val="none" w:sz="0" w:space="0" w:color="auto"/>
          <w:lang w:val="mk-MK"/>
        </w:rPr>
        <w:t>субјектите</w:t>
      </w:r>
      <w:r w:rsidR="00C24B0E" w:rsidRPr="008F43B4">
        <w:rPr>
          <w:rFonts w:asciiTheme="minorHAnsi" w:eastAsiaTheme="minorHAnsi" w:hAnsiTheme="minorHAnsi" w:cstheme="minorHAnsi"/>
          <w:sz w:val="22"/>
          <w:szCs w:val="22"/>
          <w:bdr w:val="none" w:sz="0" w:space="0" w:color="auto"/>
        </w:rPr>
        <w:t xml:space="preserve"> го идентификуваат, проценуваат и разбираат перењето пари и ризиците за финансирање на тероризам на кои се изложени даночните обврзници и преземаат мерки за СППФТ, кои се пропорционални на тие ризици.</w:t>
      </w:r>
    </w:p>
    <w:p w14:paraId="45A44BEA" w14:textId="14FE8DF5"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2.</w:t>
      </w:r>
      <w:bookmarkStart w:id="5" w:name="_Hlk47249279"/>
      <w:r w:rsidRPr="008F43B4">
        <w:rPr>
          <w:rFonts w:asciiTheme="minorHAnsi" w:hAnsiTheme="minorHAnsi" w:cstheme="minorHAnsi"/>
          <w:color w:val="auto"/>
          <w:sz w:val="22"/>
          <w:szCs w:val="22"/>
        </w:rPr>
        <w:t xml:space="preserve"> „</w:t>
      </w:r>
      <w:bookmarkEnd w:id="5"/>
      <w:r w:rsidRPr="008F43B4">
        <w:rPr>
          <w:rFonts w:asciiTheme="minorHAnsi" w:hAnsiTheme="minorHAnsi" w:cstheme="minorHAnsi"/>
          <w:color w:val="auto"/>
          <w:sz w:val="22"/>
          <w:szCs w:val="22"/>
        </w:rPr>
        <w:t xml:space="preserve">Фактори на ризик“ </w:t>
      </w:r>
      <w:r w:rsidR="00544D55" w:rsidRPr="008F43B4">
        <w:rPr>
          <w:rFonts w:asciiTheme="minorHAnsi" w:hAnsiTheme="minorHAnsi" w:cstheme="minorHAnsi"/>
          <w:color w:val="auto"/>
          <w:sz w:val="22"/>
          <w:szCs w:val="22"/>
        </w:rPr>
        <w:t>се променливи кои сами или во комбинација, можат да го зголемат или намалат ризикот од ПП/ФТ предизвикан од одреден индивидуален деловен однос или повремена трансакција. В</w:t>
      </w:r>
      <w:r w:rsidRPr="008F43B4">
        <w:rPr>
          <w:rFonts w:asciiTheme="minorHAnsi" w:hAnsiTheme="minorHAnsi" w:cstheme="minorHAnsi"/>
          <w:color w:val="auto"/>
          <w:sz w:val="22"/>
          <w:szCs w:val="22"/>
        </w:rPr>
        <w:t>рз основа</w:t>
      </w:r>
      <w:r w:rsidR="00544D55" w:rsidRPr="008F43B4">
        <w:rPr>
          <w:rFonts w:asciiTheme="minorHAnsi" w:hAnsiTheme="minorHAnsi" w:cstheme="minorHAnsi"/>
          <w:color w:val="auto"/>
          <w:sz w:val="22"/>
          <w:szCs w:val="22"/>
        </w:rPr>
        <w:t xml:space="preserve">  на факторите</w:t>
      </w:r>
      <w:r w:rsidRPr="008F43B4">
        <w:rPr>
          <w:rFonts w:asciiTheme="minorHAnsi" w:hAnsiTheme="minorHAnsi" w:cstheme="minorHAnsi"/>
          <w:color w:val="auto"/>
          <w:sz w:val="22"/>
          <w:szCs w:val="22"/>
        </w:rPr>
        <w:t xml:space="preserve"> </w:t>
      </w:r>
      <w:r w:rsidR="00544D55" w:rsidRPr="008F43B4">
        <w:rPr>
          <w:rFonts w:asciiTheme="minorHAnsi" w:hAnsiTheme="minorHAnsi" w:cstheme="minorHAnsi"/>
          <w:color w:val="auto"/>
          <w:sz w:val="22"/>
          <w:szCs w:val="22"/>
        </w:rPr>
        <w:t xml:space="preserve">може </w:t>
      </w:r>
      <w:r w:rsidRPr="008F43B4">
        <w:rPr>
          <w:rFonts w:asciiTheme="minorHAnsi" w:hAnsiTheme="minorHAnsi" w:cstheme="minorHAnsi"/>
          <w:color w:val="auto"/>
          <w:sz w:val="22"/>
          <w:szCs w:val="22"/>
        </w:rPr>
        <w:t xml:space="preserve">да се спроведе проценка на ризикот од </w:t>
      </w:r>
      <w:r w:rsidRPr="008F43B4">
        <w:rPr>
          <w:rFonts w:asciiTheme="minorHAnsi" w:hAnsiTheme="minorHAnsi" w:cstheme="minorHAnsi"/>
          <w:color w:val="auto"/>
          <w:sz w:val="22"/>
          <w:szCs w:val="22"/>
        </w:rPr>
        <w:lastRenderedPageBreak/>
        <w:t xml:space="preserve">ПП/ФТ на ниво на субјект, како што се видови на клиенти, </w:t>
      </w:r>
      <w:r w:rsidR="006E7044" w:rsidRPr="008F43B4">
        <w:rPr>
          <w:rFonts w:asciiTheme="minorHAnsi" w:hAnsiTheme="minorHAnsi" w:cstheme="minorHAnsi"/>
          <w:sz w:val="22"/>
          <w:szCs w:val="22"/>
          <w:lang w:val="mk-MK"/>
        </w:rPr>
        <w:t>осигурителните продукти</w:t>
      </w:r>
      <w:r w:rsidR="006E7044" w:rsidRPr="008F43B4">
        <w:rPr>
          <w:rFonts w:asciiTheme="minorHAnsi" w:hAnsiTheme="minorHAnsi" w:cstheme="minorHAnsi"/>
          <w:color w:val="auto"/>
          <w:sz w:val="22"/>
          <w:szCs w:val="22"/>
        </w:rPr>
        <w:t xml:space="preserve"> </w:t>
      </w:r>
      <w:r w:rsidRPr="008F43B4">
        <w:rPr>
          <w:rFonts w:asciiTheme="minorHAnsi" w:hAnsiTheme="minorHAnsi" w:cstheme="minorHAnsi"/>
          <w:color w:val="auto"/>
          <w:sz w:val="22"/>
          <w:szCs w:val="22"/>
        </w:rPr>
        <w:t xml:space="preserve">/услуги/трансакции, канали на дистрибуција и географски подрачја. </w:t>
      </w:r>
    </w:p>
    <w:p w14:paraId="4B01225B" w14:textId="4A0463BF"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3.</w:t>
      </w:r>
      <w:r w:rsidR="00514433" w:rsidRPr="008F43B4">
        <w:rPr>
          <w:rFonts w:asciiTheme="minorHAnsi" w:hAnsiTheme="minorHAnsi" w:cstheme="minorHAnsi"/>
          <w:color w:val="auto"/>
          <w:sz w:val="22"/>
          <w:szCs w:val="22"/>
        </w:rPr>
        <w:t xml:space="preserve"> „</w:t>
      </w:r>
      <w:r w:rsidRPr="008F43B4">
        <w:rPr>
          <w:rFonts w:asciiTheme="minorHAnsi" w:hAnsiTheme="minorHAnsi" w:cstheme="minorHAnsi"/>
          <w:color w:val="auto"/>
          <w:sz w:val="22"/>
          <w:szCs w:val="22"/>
        </w:rPr>
        <w:t xml:space="preserve">Закани во контекст на ПП/ФТ“ се извори на инхерентниот ризик по поодделен фактор на ризик на ниво на субјект. </w:t>
      </w:r>
    </w:p>
    <w:p w14:paraId="3D39DAE3" w14:textId="4A5B6747" w:rsidR="00915068"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hAnsiTheme="minorHAnsi" w:cstheme="minorHAnsi"/>
          <w:sz w:val="22"/>
          <w:szCs w:val="22"/>
          <w:lang w:val="mk-MK"/>
        </w:rPr>
        <w:t>4.</w:t>
      </w:r>
      <w:r w:rsidR="00514433" w:rsidRPr="008F43B4">
        <w:rPr>
          <w:rFonts w:asciiTheme="minorHAnsi" w:hAnsiTheme="minorHAnsi" w:cstheme="minorHAnsi"/>
          <w:sz w:val="22"/>
          <w:szCs w:val="22"/>
        </w:rPr>
        <w:t xml:space="preserve"> </w:t>
      </w:r>
      <w:r w:rsidRPr="008F43B4">
        <w:rPr>
          <w:rFonts w:asciiTheme="minorHAnsi" w:eastAsiaTheme="minorHAnsi" w:hAnsiTheme="minorHAnsi" w:cstheme="minorHAnsi"/>
          <w:sz w:val="22"/>
          <w:szCs w:val="22"/>
          <w:bdr w:val="none" w:sz="0" w:space="0" w:color="auto"/>
        </w:rPr>
        <w:t>„Ранливост во контекст на ПП/ФТ</w:t>
      </w:r>
      <w:r w:rsidR="00514433"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rPr>
        <w:t xml:space="preserve">го подразбира квалитетот на интерните акти (политики и процедури), активностите на овластеното лице/одделот и на службата за внатрешна контрола на ниво на субјект заради спречување или намалување на заканите од ПП/ФТ. </w:t>
      </w:r>
    </w:p>
    <w:p w14:paraId="31FF6FFD" w14:textId="60D54234"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hAnsiTheme="minorHAnsi" w:cstheme="minorHAnsi"/>
          <w:sz w:val="22"/>
          <w:szCs w:val="22"/>
          <w:lang w:val="mk-MK"/>
        </w:rPr>
        <w:t>5</w:t>
      </w:r>
      <w:r w:rsidR="00535A06" w:rsidRPr="008F43B4">
        <w:rPr>
          <w:rFonts w:asciiTheme="minorHAnsi" w:hAnsiTheme="minorHAnsi" w:cstheme="minorHAnsi"/>
          <w:sz w:val="22"/>
          <w:szCs w:val="22"/>
          <w:lang w:val="mk-MK"/>
        </w:rPr>
        <w:t>.</w:t>
      </w:r>
      <w:r w:rsidR="00535A06" w:rsidRPr="008F43B4">
        <w:rPr>
          <w:rFonts w:asciiTheme="minorHAnsi" w:eastAsiaTheme="minorHAnsi" w:hAnsiTheme="minorHAnsi" w:cstheme="minorHAnsi"/>
          <w:color w:val="000000"/>
          <w:sz w:val="22"/>
          <w:szCs w:val="22"/>
          <w:bdr w:val="none" w:sz="0" w:space="0" w:color="auto"/>
        </w:rPr>
        <w:t xml:space="preserve"> „</w:t>
      </w:r>
      <w:r w:rsidR="00535A06" w:rsidRPr="008F43B4">
        <w:rPr>
          <w:rFonts w:asciiTheme="minorHAnsi" w:eastAsiaTheme="minorHAnsi" w:hAnsiTheme="minorHAnsi" w:cstheme="minorHAnsi"/>
          <w:color w:val="000000"/>
          <w:sz w:val="22"/>
          <w:szCs w:val="22"/>
          <w:bdr w:val="none" w:sz="0" w:space="0" w:color="auto"/>
          <w:lang w:val="mk-MK"/>
        </w:rPr>
        <w:t>Р</w:t>
      </w:r>
      <w:r w:rsidR="00535A06" w:rsidRPr="008F43B4">
        <w:rPr>
          <w:rFonts w:asciiTheme="minorHAnsi" w:eastAsiaTheme="minorHAnsi" w:hAnsiTheme="minorHAnsi" w:cstheme="minorHAnsi"/>
          <w:color w:val="000000"/>
          <w:sz w:val="22"/>
          <w:szCs w:val="22"/>
          <w:bdr w:val="none" w:sz="0" w:space="0" w:color="auto"/>
        </w:rPr>
        <w:t xml:space="preserve">изик од перење пари и финансирање на тероризам“ се подразбира опасноста </w:t>
      </w:r>
      <w:r w:rsidR="00535A06" w:rsidRPr="008F43B4">
        <w:rPr>
          <w:rFonts w:asciiTheme="minorHAnsi" w:eastAsiaTheme="minorHAnsi" w:hAnsiTheme="minorHAnsi" w:cstheme="minorHAnsi"/>
          <w:color w:val="000000"/>
          <w:sz w:val="22"/>
          <w:szCs w:val="22"/>
          <w:bdr w:val="none" w:sz="0" w:space="0" w:color="auto"/>
          <w:lang w:val="mk-MK"/>
        </w:rPr>
        <w:t>субјектот</w:t>
      </w:r>
      <w:r w:rsidR="00535A06" w:rsidRPr="008F43B4">
        <w:rPr>
          <w:rFonts w:asciiTheme="minorHAnsi" w:eastAsiaTheme="minorHAnsi" w:hAnsiTheme="minorHAnsi" w:cstheme="minorHAnsi"/>
          <w:color w:val="000000"/>
          <w:sz w:val="22"/>
          <w:szCs w:val="22"/>
          <w:bdr w:val="none" w:sz="0" w:space="0" w:color="auto"/>
        </w:rPr>
        <w:t xml:space="preserve"> да биде злоупотреб</w:t>
      </w:r>
      <w:r w:rsidR="00535A06" w:rsidRPr="008F43B4">
        <w:rPr>
          <w:rFonts w:asciiTheme="minorHAnsi" w:eastAsiaTheme="minorHAnsi" w:hAnsiTheme="minorHAnsi" w:cstheme="minorHAnsi"/>
          <w:color w:val="000000"/>
          <w:sz w:val="22"/>
          <w:szCs w:val="22"/>
          <w:bdr w:val="none" w:sz="0" w:space="0" w:color="auto"/>
          <w:lang w:val="mk-MK"/>
        </w:rPr>
        <w:t>ен</w:t>
      </w:r>
      <w:r w:rsidR="00535A06" w:rsidRPr="008F43B4">
        <w:rPr>
          <w:rFonts w:asciiTheme="minorHAnsi" w:eastAsiaTheme="minorHAnsi" w:hAnsiTheme="minorHAnsi" w:cstheme="minorHAnsi"/>
          <w:color w:val="000000"/>
          <w:sz w:val="22"/>
          <w:szCs w:val="22"/>
          <w:bdr w:val="none" w:sz="0" w:space="0" w:color="auto"/>
        </w:rPr>
        <w:t xml:space="preserve"> за перење пари и финансирање на тероризам (во понатамошниот текст: „ПП</w:t>
      </w:r>
      <w:r w:rsidR="00535A06" w:rsidRPr="008F43B4">
        <w:rPr>
          <w:rFonts w:asciiTheme="minorHAnsi" w:eastAsiaTheme="minorHAnsi" w:hAnsiTheme="minorHAnsi" w:cstheme="minorHAnsi"/>
          <w:color w:val="000000"/>
          <w:sz w:val="22"/>
          <w:szCs w:val="22"/>
          <w:bdr w:val="none" w:sz="0" w:space="0" w:color="auto"/>
          <w:lang w:val="mk-MK"/>
        </w:rPr>
        <w:t>/</w:t>
      </w:r>
      <w:r w:rsidR="00535A06" w:rsidRPr="008F43B4">
        <w:rPr>
          <w:rFonts w:asciiTheme="minorHAnsi" w:eastAsiaTheme="minorHAnsi" w:hAnsiTheme="minorHAnsi" w:cstheme="minorHAnsi"/>
          <w:color w:val="000000"/>
          <w:sz w:val="22"/>
          <w:szCs w:val="22"/>
          <w:bdr w:val="none" w:sz="0" w:space="0" w:color="auto"/>
        </w:rPr>
        <w:t xml:space="preserve">ФТ“) или дека одреден деловен однос, трансакција или </w:t>
      </w:r>
      <w:r w:rsidR="006E7044" w:rsidRPr="008F43B4">
        <w:rPr>
          <w:rFonts w:asciiTheme="minorHAnsi" w:eastAsiaTheme="minorHAnsi" w:hAnsiTheme="minorHAnsi" w:cstheme="minorHAnsi"/>
          <w:color w:val="000000"/>
          <w:sz w:val="22"/>
          <w:szCs w:val="22"/>
          <w:bdr w:val="none" w:sz="0" w:space="0" w:color="auto"/>
          <w:lang w:val="mk-MK"/>
        </w:rPr>
        <w:t>продуктот</w:t>
      </w:r>
      <w:r w:rsidR="00535A06" w:rsidRPr="008F43B4">
        <w:rPr>
          <w:rFonts w:asciiTheme="minorHAnsi" w:eastAsiaTheme="minorHAnsi" w:hAnsiTheme="minorHAnsi" w:cstheme="minorHAnsi"/>
          <w:color w:val="000000"/>
          <w:sz w:val="22"/>
          <w:szCs w:val="22"/>
          <w:bdr w:val="none" w:sz="0" w:space="0" w:color="auto"/>
        </w:rPr>
        <w:t xml:space="preserve"> ќе биде непосредно или посредно искористен за ПП</w:t>
      </w:r>
      <w:r w:rsidR="00535A06" w:rsidRPr="008F43B4">
        <w:rPr>
          <w:rFonts w:asciiTheme="minorHAnsi" w:eastAsiaTheme="minorHAnsi" w:hAnsiTheme="minorHAnsi" w:cstheme="minorHAnsi"/>
          <w:color w:val="000000"/>
          <w:sz w:val="22"/>
          <w:szCs w:val="22"/>
          <w:bdr w:val="none" w:sz="0" w:space="0" w:color="auto"/>
          <w:lang w:val="mk-MK"/>
        </w:rPr>
        <w:t>/</w:t>
      </w:r>
      <w:r w:rsidR="00535A06" w:rsidRPr="008F43B4">
        <w:rPr>
          <w:rFonts w:asciiTheme="minorHAnsi" w:eastAsiaTheme="minorHAnsi" w:hAnsiTheme="minorHAnsi" w:cstheme="minorHAnsi"/>
          <w:color w:val="000000"/>
          <w:sz w:val="22"/>
          <w:szCs w:val="22"/>
          <w:bdr w:val="none" w:sz="0" w:space="0" w:color="auto"/>
        </w:rPr>
        <w:t xml:space="preserve">ФТ. </w:t>
      </w:r>
    </w:p>
    <w:p w14:paraId="0BD9ECC7" w14:textId="41494816"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6</w:t>
      </w:r>
      <w:r w:rsidR="00535A06" w:rsidRPr="008F43B4">
        <w:rPr>
          <w:rFonts w:asciiTheme="minorHAnsi" w:eastAsiaTheme="minorHAnsi" w:hAnsiTheme="minorHAnsi" w:cstheme="minorHAnsi"/>
          <w:color w:val="000000"/>
          <w:sz w:val="22"/>
          <w:szCs w:val="22"/>
          <w:bdr w:val="none" w:sz="0" w:space="0" w:color="auto"/>
          <w:lang w:val="mk-MK"/>
        </w:rPr>
        <w:t>.</w:t>
      </w:r>
      <w:r w:rsidR="00535A06" w:rsidRPr="008F43B4">
        <w:rPr>
          <w:rFonts w:asciiTheme="minorHAnsi" w:eastAsiaTheme="minorHAnsi" w:hAnsiTheme="minorHAnsi" w:cstheme="minorHAnsi"/>
          <w:color w:val="000000"/>
          <w:sz w:val="22"/>
          <w:szCs w:val="22"/>
          <w:bdr w:val="none" w:sz="0" w:space="0" w:color="auto"/>
        </w:rPr>
        <w:t xml:space="preserve"> „</w:t>
      </w:r>
      <w:r w:rsidR="00535A06" w:rsidRPr="008F43B4">
        <w:rPr>
          <w:rFonts w:asciiTheme="minorHAnsi" w:eastAsiaTheme="minorHAnsi" w:hAnsiTheme="minorHAnsi" w:cstheme="minorHAnsi"/>
          <w:color w:val="000000"/>
          <w:sz w:val="22"/>
          <w:szCs w:val="22"/>
          <w:bdr w:val="none" w:sz="0" w:space="0" w:color="auto"/>
          <w:lang w:val="mk-MK"/>
        </w:rPr>
        <w:t>М</w:t>
      </w:r>
      <w:r w:rsidR="00535A06" w:rsidRPr="008F43B4">
        <w:rPr>
          <w:rFonts w:asciiTheme="minorHAnsi" w:eastAsiaTheme="minorHAnsi" w:hAnsiTheme="minorHAnsi" w:cstheme="minorHAnsi"/>
          <w:color w:val="000000"/>
          <w:sz w:val="22"/>
          <w:szCs w:val="22"/>
          <w:bdr w:val="none" w:sz="0" w:space="0" w:color="auto"/>
        </w:rPr>
        <w:t>ерки за спречување перење пари и финансирање на тероризам“ се подразбираат мерките и дејствијата пропишани во Законот за СППФТ.</w:t>
      </w:r>
    </w:p>
    <w:p w14:paraId="793C04EA" w14:textId="2104B5CC"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7</w:t>
      </w:r>
      <w:r w:rsidR="00535A06" w:rsidRPr="008F43B4">
        <w:rPr>
          <w:rFonts w:asciiTheme="minorHAnsi" w:eastAsiaTheme="minorHAnsi" w:hAnsiTheme="minorHAnsi" w:cstheme="minorHAnsi"/>
          <w:color w:val="000000"/>
          <w:sz w:val="22"/>
          <w:szCs w:val="22"/>
          <w:bdr w:val="none" w:sz="0" w:space="0" w:color="auto"/>
          <w:lang w:val="mk-MK"/>
        </w:rPr>
        <w:t>.</w:t>
      </w:r>
      <w:r w:rsidR="00535A06" w:rsidRPr="008F43B4">
        <w:rPr>
          <w:rFonts w:asciiTheme="minorHAnsi" w:eastAsiaTheme="minorHAnsi" w:hAnsiTheme="minorHAnsi" w:cstheme="minorHAnsi"/>
          <w:color w:val="000000"/>
          <w:sz w:val="22"/>
          <w:szCs w:val="22"/>
          <w:bdr w:val="none" w:sz="0" w:space="0" w:color="auto"/>
        </w:rPr>
        <w:t xml:space="preserve"> „</w:t>
      </w:r>
      <w:r w:rsidR="00535A06" w:rsidRPr="008F43B4">
        <w:rPr>
          <w:rFonts w:asciiTheme="minorHAnsi" w:eastAsiaTheme="minorHAnsi" w:hAnsiTheme="minorHAnsi" w:cstheme="minorHAnsi"/>
          <w:color w:val="000000"/>
          <w:sz w:val="22"/>
          <w:szCs w:val="22"/>
          <w:bdr w:val="none" w:sz="0" w:space="0" w:color="auto"/>
          <w:lang w:val="mk-MK"/>
        </w:rPr>
        <w:t>И</w:t>
      </w:r>
      <w:r w:rsidR="00535A06" w:rsidRPr="008F43B4">
        <w:rPr>
          <w:rFonts w:asciiTheme="minorHAnsi" w:eastAsiaTheme="minorHAnsi" w:hAnsiTheme="minorHAnsi" w:cstheme="minorHAnsi"/>
          <w:color w:val="000000"/>
          <w:sz w:val="22"/>
          <w:szCs w:val="22"/>
          <w:bdr w:val="none" w:sz="0" w:space="0" w:color="auto"/>
        </w:rPr>
        <w:t>нхерентен ризик од ПП</w:t>
      </w:r>
      <w:r w:rsidR="00973E2C" w:rsidRPr="008F43B4">
        <w:rPr>
          <w:rFonts w:asciiTheme="minorHAnsi" w:eastAsiaTheme="minorHAnsi" w:hAnsiTheme="minorHAnsi" w:cstheme="minorHAnsi"/>
          <w:color w:val="000000"/>
          <w:sz w:val="22"/>
          <w:szCs w:val="22"/>
          <w:bdr w:val="none" w:sz="0" w:space="0" w:color="auto"/>
          <w:lang w:val="mk-MK"/>
        </w:rPr>
        <w:t>/</w:t>
      </w:r>
      <w:r w:rsidR="00535A06" w:rsidRPr="008F43B4">
        <w:rPr>
          <w:rFonts w:asciiTheme="minorHAnsi" w:eastAsiaTheme="minorHAnsi" w:hAnsiTheme="minorHAnsi" w:cstheme="minorHAnsi"/>
          <w:color w:val="000000"/>
          <w:sz w:val="22"/>
          <w:szCs w:val="22"/>
          <w:bdr w:val="none" w:sz="0" w:space="0" w:color="auto"/>
        </w:rPr>
        <w:t xml:space="preserve">ФТ“ се подразбира почетното ниво на ризик коешто произлегува и е поврзано со типот на клиентот и неговата земја на потекло, природата на деловниот однос којшто треба да се воспостави, </w:t>
      </w:r>
      <w:r w:rsidR="006E7044" w:rsidRPr="008F43B4">
        <w:rPr>
          <w:rFonts w:asciiTheme="minorHAnsi" w:eastAsiaTheme="minorHAnsi" w:hAnsiTheme="minorHAnsi" w:cstheme="minorHAnsi"/>
          <w:color w:val="000000"/>
          <w:sz w:val="22"/>
          <w:szCs w:val="22"/>
          <w:bdr w:val="none" w:sz="0" w:space="0" w:color="auto"/>
        </w:rPr>
        <w:t>осигурителните</w:t>
      </w:r>
      <w:r w:rsidR="006E7044" w:rsidRPr="008F43B4">
        <w:rPr>
          <w:rFonts w:asciiTheme="minorHAnsi" w:hAnsiTheme="minorHAnsi" w:cstheme="minorHAnsi"/>
          <w:sz w:val="22"/>
          <w:szCs w:val="22"/>
          <w:lang w:val="mk-MK"/>
        </w:rPr>
        <w:t xml:space="preserve"> </w:t>
      </w:r>
      <w:r w:rsidR="006E7044" w:rsidRPr="008F43B4">
        <w:rPr>
          <w:rFonts w:asciiTheme="minorHAnsi" w:eastAsiaTheme="minorHAnsi" w:hAnsiTheme="minorHAnsi" w:cstheme="minorHAnsi"/>
          <w:color w:val="000000"/>
          <w:sz w:val="22"/>
          <w:szCs w:val="22"/>
          <w:bdr w:val="none" w:sz="0" w:space="0" w:color="auto"/>
          <w:lang w:val="mk-MK"/>
        </w:rPr>
        <w:t>продукти</w:t>
      </w:r>
      <w:r w:rsidR="006E7044" w:rsidRPr="008F43B4">
        <w:rPr>
          <w:rFonts w:asciiTheme="minorHAnsi" w:eastAsiaTheme="minorHAnsi" w:hAnsiTheme="minorHAnsi" w:cstheme="minorHAnsi"/>
          <w:color w:val="000000"/>
          <w:sz w:val="22"/>
          <w:szCs w:val="22"/>
          <w:bdr w:val="none" w:sz="0" w:space="0" w:color="auto"/>
        </w:rPr>
        <w:t xml:space="preserve"> </w:t>
      </w:r>
      <w:r w:rsidR="00535A06" w:rsidRPr="008F43B4">
        <w:rPr>
          <w:rFonts w:asciiTheme="minorHAnsi" w:eastAsiaTheme="minorHAnsi" w:hAnsiTheme="minorHAnsi" w:cstheme="minorHAnsi"/>
          <w:color w:val="000000"/>
          <w:sz w:val="22"/>
          <w:szCs w:val="22"/>
          <w:bdr w:val="none" w:sz="0" w:space="0" w:color="auto"/>
        </w:rPr>
        <w:t xml:space="preserve">или услугите и каналите на дистрибуција, без притоа да се имаат предвид какви било контролни механизми воспоставени во </w:t>
      </w:r>
      <w:r w:rsidR="00973E2C" w:rsidRPr="008F43B4">
        <w:rPr>
          <w:rFonts w:asciiTheme="minorHAnsi" w:eastAsiaTheme="minorHAnsi" w:hAnsiTheme="minorHAnsi" w:cstheme="minorHAnsi"/>
          <w:color w:val="000000"/>
          <w:sz w:val="22"/>
          <w:szCs w:val="22"/>
          <w:bdr w:val="none" w:sz="0" w:space="0" w:color="auto"/>
          <w:lang w:val="mk-MK"/>
        </w:rPr>
        <w:t>субјектот</w:t>
      </w:r>
      <w:r w:rsidR="00535A06" w:rsidRPr="008F43B4">
        <w:rPr>
          <w:rFonts w:asciiTheme="minorHAnsi" w:eastAsiaTheme="minorHAnsi" w:hAnsiTheme="minorHAnsi" w:cstheme="minorHAnsi"/>
          <w:color w:val="000000"/>
          <w:sz w:val="22"/>
          <w:szCs w:val="22"/>
          <w:bdr w:val="none" w:sz="0" w:space="0" w:color="auto"/>
        </w:rPr>
        <w:t xml:space="preserve"> коишто имаат за цел да ги намалат веројатноста за настанување и влијанието на ризикот.</w:t>
      </w:r>
    </w:p>
    <w:p w14:paraId="18BCBF06" w14:textId="4A94B5D9"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lang w:val="mk-MK"/>
        </w:rPr>
      </w:pPr>
      <w:r w:rsidRPr="008F43B4">
        <w:rPr>
          <w:rFonts w:asciiTheme="minorHAnsi" w:eastAsiaTheme="minorHAnsi" w:hAnsiTheme="minorHAnsi" w:cstheme="minorHAnsi"/>
          <w:color w:val="000000"/>
          <w:sz w:val="22"/>
          <w:szCs w:val="22"/>
          <w:bdr w:val="none" w:sz="0" w:space="0" w:color="auto"/>
          <w:lang w:val="mk-MK"/>
        </w:rPr>
        <w:t>8</w:t>
      </w:r>
      <w:r w:rsidR="00973E2C" w:rsidRPr="008F43B4">
        <w:rPr>
          <w:rFonts w:asciiTheme="minorHAnsi" w:eastAsiaTheme="minorHAnsi" w:hAnsiTheme="minorHAnsi" w:cstheme="minorHAnsi"/>
          <w:color w:val="000000"/>
          <w:sz w:val="22"/>
          <w:szCs w:val="22"/>
          <w:bdr w:val="none" w:sz="0" w:space="0" w:color="auto"/>
          <w:lang w:val="mk-MK"/>
        </w:rPr>
        <w:t xml:space="preserve">. </w:t>
      </w:r>
      <w:r w:rsidR="00535A06" w:rsidRPr="008F43B4">
        <w:rPr>
          <w:rFonts w:asciiTheme="minorHAnsi" w:eastAsiaTheme="minorHAnsi" w:hAnsiTheme="minorHAnsi" w:cstheme="minorHAnsi"/>
          <w:sz w:val="22"/>
          <w:szCs w:val="22"/>
          <w:bdr w:val="none" w:sz="0" w:space="0" w:color="auto"/>
        </w:rPr>
        <w:t>„</w:t>
      </w:r>
      <w:r w:rsidR="00973E2C" w:rsidRPr="008F43B4">
        <w:rPr>
          <w:rFonts w:asciiTheme="minorHAnsi" w:eastAsiaTheme="minorHAnsi" w:hAnsiTheme="minorHAnsi" w:cstheme="minorHAnsi"/>
          <w:sz w:val="22"/>
          <w:szCs w:val="22"/>
          <w:bdr w:val="none" w:sz="0" w:space="0" w:color="auto"/>
          <w:lang w:val="mk-MK"/>
        </w:rPr>
        <w:t>А</w:t>
      </w:r>
      <w:r w:rsidR="00535A06" w:rsidRPr="008F43B4">
        <w:rPr>
          <w:rFonts w:asciiTheme="minorHAnsi" w:eastAsiaTheme="minorHAnsi" w:hAnsiTheme="minorHAnsi" w:cstheme="minorHAnsi"/>
          <w:sz w:val="22"/>
          <w:szCs w:val="22"/>
          <w:bdr w:val="none" w:sz="0" w:space="0" w:color="auto"/>
        </w:rPr>
        <w:t>грегатен ризик од ПП</w:t>
      </w:r>
      <w:r w:rsidR="00973E2C"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ФТ“ се подразбира ризикот од ПП</w:t>
      </w:r>
      <w:r w:rsidR="00973E2C"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 xml:space="preserve">ФТ откако </w:t>
      </w:r>
      <w:r w:rsidR="00973E2C" w:rsidRPr="008F43B4">
        <w:rPr>
          <w:rFonts w:asciiTheme="minorHAnsi" w:eastAsiaTheme="minorHAnsi" w:hAnsiTheme="minorHAnsi" w:cstheme="minorHAnsi"/>
          <w:sz w:val="22"/>
          <w:szCs w:val="22"/>
          <w:bdr w:val="none" w:sz="0" w:space="0" w:color="auto"/>
          <w:lang w:val="mk-MK"/>
        </w:rPr>
        <w:t xml:space="preserve">субјектот </w:t>
      </w:r>
      <w:r w:rsidR="00535A06" w:rsidRPr="008F43B4">
        <w:rPr>
          <w:rFonts w:asciiTheme="minorHAnsi" w:eastAsiaTheme="minorHAnsi" w:hAnsiTheme="minorHAnsi" w:cstheme="minorHAnsi"/>
          <w:sz w:val="22"/>
          <w:szCs w:val="22"/>
          <w:bdr w:val="none" w:sz="0" w:space="0" w:color="auto"/>
        </w:rPr>
        <w:t>применил соодветен систем на внатрешна контрола којшто има за цел да ги намали веројатноста и влијанието на нивото на инхерентниот ризик од ПП</w:t>
      </w:r>
      <w:r w:rsidR="00973E2C"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 xml:space="preserve">ФТ. </w:t>
      </w:r>
    </w:p>
    <w:p w14:paraId="1BF8FE15" w14:textId="1C79DE52"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9</w:t>
      </w:r>
      <w:r w:rsidR="00535A06" w:rsidRPr="008F43B4">
        <w:rPr>
          <w:rFonts w:asciiTheme="minorHAnsi" w:eastAsiaTheme="minorHAnsi" w:hAnsiTheme="minorHAnsi" w:cstheme="minorHAnsi"/>
          <w:sz w:val="22"/>
          <w:szCs w:val="22"/>
          <w:bdr w:val="none" w:sz="0" w:space="0" w:color="auto"/>
        </w:rPr>
        <w:t>. „Оддел за спречување ПП</w:t>
      </w:r>
      <w:r w:rsidR="00973E2C"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 xml:space="preserve">ФТ“ се подразбира организациската единица којашто е должна да ја формира </w:t>
      </w:r>
      <w:r w:rsidR="00973E2C" w:rsidRPr="008F43B4">
        <w:rPr>
          <w:rFonts w:asciiTheme="minorHAnsi" w:eastAsiaTheme="minorHAnsi" w:hAnsiTheme="minorHAnsi" w:cstheme="minorHAnsi"/>
          <w:sz w:val="22"/>
          <w:szCs w:val="22"/>
          <w:bdr w:val="none" w:sz="0" w:space="0" w:color="auto"/>
          <w:lang w:val="mk-MK"/>
        </w:rPr>
        <w:t>субјектот</w:t>
      </w:r>
      <w:r w:rsidR="00535A06" w:rsidRPr="008F43B4">
        <w:rPr>
          <w:rFonts w:asciiTheme="minorHAnsi" w:eastAsiaTheme="minorHAnsi" w:hAnsiTheme="minorHAnsi" w:cstheme="minorHAnsi"/>
          <w:sz w:val="22"/>
          <w:szCs w:val="22"/>
          <w:bdr w:val="none" w:sz="0" w:space="0" w:color="auto"/>
        </w:rPr>
        <w:t xml:space="preserve">, согласно со Законот за СППФТ. </w:t>
      </w:r>
    </w:p>
    <w:p w14:paraId="3A38283F" w14:textId="23B70A43"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10</w:t>
      </w:r>
      <w:r w:rsidR="00535A06" w:rsidRPr="008F43B4">
        <w:rPr>
          <w:rFonts w:asciiTheme="minorHAnsi" w:eastAsiaTheme="minorHAnsi" w:hAnsiTheme="minorHAnsi" w:cstheme="minorHAnsi"/>
          <w:sz w:val="22"/>
          <w:szCs w:val="22"/>
          <w:bdr w:val="none" w:sz="0" w:space="0" w:color="auto"/>
        </w:rPr>
        <w:t>.</w:t>
      </w:r>
      <w:r w:rsidR="00973E2C" w:rsidRPr="008F43B4">
        <w:rPr>
          <w:rFonts w:asciiTheme="minorHAnsi" w:eastAsiaTheme="minorHAnsi" w:hAnsiTheme="minorHAnsi" w:cstheme="minorHAnsi"/>
          <w:sz w:val="22"/>
          <w:szCs w:val="22"/>
          <w:bdr w:val="none" w:sz="0" w:space="0" w:color="auto"/>
          <w:lang w:val="mk-MK"/>
        </w:rPr>
        <w:t xml:space="preserve"> </w:t>
      </w:r>
      <w:r w:rsidR="00535A06" w:rsidRPr="008F43B4">
        <w:rPr>
          <w:rFonts w:asciiTheme="minorHAnsi" w:eastAsiaTheme="minorHAnsi" w:hAnsiTheme="minorHAnsi" w:cstheme="minorHAnsi"/>
          <w:sz w:val="22"/>
          <w:szCs w:val="22"/>
          <w:bdr w:val="none" w:sz="0" w:space="0" w:color="auto"/>
        </w:rPr>
        <w:t>„</w:t>
      </w:r>
      <w:r w:rsidR="00973E2C" w:rsidRPr="008F43B4">
        <w:rPr>
          <w:rFonts w:asciiTheme="minorHAnsi" w:eastAsiaTheme="minorHAnsi" w:hAnsiTheme="minorHAnsi" w:cstheme="minorHAnsi"/>
          <w:sz w:val="22"/>
          <w:szCs w:val="22"/>
          <w:bdr w:val="none" w:sz="0" w:space="0" w:color="auto"/>
          <w:lang w:val="mk-MK"/>
        </w:rPr>
        <w:t>О</w:t>
      </w:r>
      <w:r w:rsidR="00535A06" w:rsidRPr="008F43B4">
        <w:rPr>
          <w:rFonts w:asciiTheme="minorHAnsi" w:eastAsiaTheme="minorHAnsi" w:hAnsiTheme="minorHAnsi" w:cstheme="minorHAnsi"/>
          <w:sz w:val="22"/>
          <w:szCs w:val="22"/>
          <w:bdr w:val="none" w:sz="0" w:space="0" w:color="auto"/>
        </w:rPr>
        <w:t>властено лице“ се подразбира лицето или раководителот на Одделот за спречување на ПП</w:t>
      </w:r>
      <w:r w:rsidR="00973E2C"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 xml:space="preserve">ФТ, односно </w:t>
      </w:r>
      <w:bookmarkStart w:id="6" w:name="_Hlk44410473"/>
      <w:r w:rsidR="00544D55" w:rsidRPr="008F43B4">
        <w:rPr>
          <w:rFonts w:asciiTheme="minorHAnsi" w:eastAsiaTheme="minorHAnsi" w:hAnsiTheme="minorHAnsi" w:cstheme="minorHAnsi"/>
          <w:sz w:val="22"/>
          <w:szCs w:val="22"/>
          <w:bdr w:val="none" w:sz="0" w:space="0" w:color="auto"/>
        </w:rPr>
        <w:t xml:space="preserve">лице вработено во субјектот и назначено од органот на управување на субјектот, кое се грижи за спроведување на мерките и дејствијата за </w:t>
      </w:r>
      <w:r w:rsidR="00544D55" w:rsidRPr="008F43B4">
        <w:rPr>
          <w:rFonts w:asciiTheme="minorHAnsi" w:eastAsiaTheme="minorHAnsi" w:hAnsiTheme="minorHAnsi" w:cstheme="minorHAnsi"/>
          <w:sz w:val="22"/>
          <w:szCs w:val="22"/>
          <w:bdr w:val="none" w:sz="0" w:space="0" w:color="auto"/>
          <w:lang w:val="mk-MK"/>
        </w:rPr>
        <w:t>СППФТ.</w:t>
      </w:r>
      <w:r w:rsidR="00535A06" w:rsidRPr="008F43B4">
        <w:rPr>
          <w:rFonts w:asciiTheme="minorHAnsi" w:eastAsiaTheme="minorHAnsi" w:hAnsiTheme="minorHAnsi" w:cstheme="minorHAnsi"/>
          <w:sz w:val="22"/>
          <w:szCs w:val="22"/>
          <w:bdr w:val="none" w:sz="0" w:space="0" w:color="auto"/>
        </w:rPr>
        <w:t xml:space="preserve"> </w:t>
      </w:r>
    </w:p>
    <w:p w14:paraId="401183A2" w14:textId="2705E8F8" w:rsidR="00B217FD" w:rsidRPr="008F43B4" w:rsidRDefault="00B217FD"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lang w:val="mk-MK"/>
        </w:rPr>
      </w:pPr>
      <w:bookmarkStart w:id="7" w:name="_Hlk44413923"/>
      <w:r w:rsidRPr="008F43B4">
        <w:rPr>
          <w:rFonts w:asciiTheme="minorHAnsi" w:eastAsiaTheme="minorHAnsi" w:hAnsiTheme="minorHAnsi" w:cstheme="minorHAnsi"/>
          <w:sz w:val="22"/>
          <w:szCs w:val="22"/>
          <w:bdr w:val="none" w:sz="0" w:space="0" w:color="auto"/>
          <w:lang w:val="mk-MK"/>
        </w:rPr>
        <w:t>11. ,,Надворешни соработници</w:t>
      </w:r>
      <w:r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lang w:val="mk-MK"/>
        </w:rPr>
        <w:t xml:space="preserve"> се физички лица (лиценцирани брокери, застапници) кои имаат склучено договори за соработка со друштвата за осигурување на живот, осигурително брокерските друштва или друштвата за застапување во осигурување.</w:t>
      </w:r>
    </w:p>
    <w:bookmarkEnd w:id="6"/>
    <w:bookmarkEnd w:id="7"/>
    <w:p w14:paraId="176CD0B5" w14:textId="7B3860DD" w:rsidR="00535A06" w:rsidRPr="008F43B4" w:rsidRDefault="00973E2C"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B217FD" w:rsidRPr="008F43B4">
        <w:rPr>
          <w:rFonts w:asciiTheme="minorHAnsi" w:eastAsiaTheme="minorHAnsi" w:hAnsiTheme="minorHAnsi" w:cstheme="minorHAnsi"/>
          <w:sz w:val="22"/>
          <w:szCs w:val="22"/>
          <w:bdr w:val="none" w:sz="0" w:space="0" w:color="auto"/>
          <w:lang w:val="mk-MK"/>
        </w:rPr>
        <w:t>2</w:t>
      </w:r>
      <w:r w:rsidR="00535A06" w:rsidRPr="008F43B4">
        <w:rPr>
          <w:rFonts w:asciiTheme="minorHAnsi" w:eastAsiaTheme="minorHAnsi" w:hAnsiTheme="minorHAnsi" w:cstheme="minorHAnsi"/>
          <w:sz w:val="22"/>
          <w:szCs w:val="22"/>
          <w:bdr w:val="none" w:sz="0" w:space="0" w:color="auto"/>
        </w:rPr>
        <w:t>. „</w:t>
      </w:r>
      <w:r w:rsidRPr="008F43B4">
        <w:rPr>
          <w:rFonts w:asciiTheme="minorHAnsi" w:eastAsiaTheme="minorHAnsi" w:hAnsiTheme="minorHAnsi" w:cstheme="minorHAnsi"/>
          <w:sz w:val="22"/>
          <w:szCs w:val="22"/>
          <w:bdr w:val="none" w:sz="0" w:space="0" w:color="auto"/>
          <w:lang w:val="mk-MK"/>
        </w:rPr>
        <w:t>Г</w:t>
      </w:r>
      <w:r w:rsidR="00535A06" w:rsidRPr="008F43B4">
        <w:rPr>
          <w:rFonts w:asciiTheme="minorHAnsi" w:eastAsiaTheme="minorHAnsi" w:hAnsiTheme="minorHAnsi" w:cstheme="minorHAnsi"/>
          <w:sz w:val="22"/>
          <w:szCs w:val="22"/>
          <w:bdr w:val="none" w:sz="0" w:space="0" w:color="auto"/>
        </w:rPr>
        <w:t xml:space="preserve">еографски ризик“ се подразбира ризикот којшто произлегува од земјата или територијата каде што се наоѓа седиштето на клиентот или местото на живеење на неговиот вистински сопственик, односно земјата во која се наоѓа лицето со кое клиентот или неговиот вистински сопственик ја врши трансакцијата. </w:t>
      </w:r>
    </w:p>
    <w:p w14:paraId="448F5EBC" w14:textId="1F9D1F01" w:rsidR="00535A06" w:rsidRPr="008F43B4" w:rsidRDefault="000905B5"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1</w:t>
      </w:r>
      <w:r w:rsidR="00B217FD" w:rsidRPr="008F43B4">
        <w:rPr>
          <w:rFonts w:asciiTheme="minorHAnsi" w:eastAsiaTheme="minorHAnsi" w:hAnsiTheme="minorHAnsi" w:cstheme="minorHAnsi"/>
          <w:sz w:val="22"/>
          <w:szCs w:val="22"/>
          <w:bdr w:val="none" w:sz="0" w:space="0" w:color="auto"/>
          <w:lang w:val="mk-MK"/>
        </w:rPr>
        <w:t>3</w:t>
      </w:r>
      <w:r w:rsidR="00535A06" w:rsidRPr="008F43B4">
        <w:rPr>
          <w:rFonts w:asciiTheme="minorHAnsi" w:eastAsiaTheme="minorHAnsi" w:hAnsiTheme="minorHAnsi" w:cstheme="minorHAnsi"/>
          <w:color w:val="000000" w:themeColor="text1"/>
          <w:sz w:val="22"/>
          <w:szCs w:val="22"/>
          <w:bdr w:val="none" w:sz="0" w:space="0" w:color="auto"/>
        </w:rPr>
        <w:t>. „</w:t>
      </w:r>
      <w:r w:rsidRPr="008F43B4">
        <w:rPr>
          <w:rFonts w:asciiTheme="minorHAnsi" w:eastAsiaTheme="minorHAnsi" w:hAnsiTheme="minorHAnsi" w:cstheme="minorHAnsi"/>
          <w:color w:val="000000" w:themeColor="text1"/>
          <w:sz w:val="22"/>
          <w:szCs w:val="22"/>
          <w:bdr w:val="none" w:sz="0" w:space="0" w:color="auto"/>
          <w:lang w:val="mk-MK"/>
        </w:rPr>
        <w:t>О</w:t>
      </w:r>
      <w:r w:rsidR="00535A06" w:rsidRPr="008F43B4">
        <w:rPr>
          <w:rFonts w:asciiTheme="minorHAnsi" w:eastAsiaTheme="minorHAnsi" w:hAnsiTheme="minorHAnsi" w:cstheme="minorHAnsi"/>
          <w:color w:val="000000" w:themeColor="text1"/>
          <w:sz w:val="22"/>
          <w:szCs w:val="22"/>
          <w:bdr w:val="none" w:sz="0" w:space="0" w:color="auto"/>
        </w:rPr>
        <w:t xml:space="preserve">фшор финансиски центар“ </w:t>
      </w:r>
      <w:r w:rsidR="00535A06" w:rsidRPr="008F43B4">
        <w:rPr>
          <w:rFonts w:asciiTheme="minorHAnsi" w:eastAsiaTheme="minorHAnsi" w:hAnsiTheme="minorHAnsi" w:cstheme="minorHAnsi"/>
          <w:sz w:val="22"/>
          <w:szCs w:val="22"/>
          <w:bdr w:val="none" w:sz="0" w:space="0" w:color="auto"/>
        </w:rPr>
        <w:t xml:space="preserve">се подразбира земјата или територијата којашто обезбедува финансиски услуги на нерезиденти во обем којшто е непропорционален со големината и финансиската моќ на националната економија. Притоа, </w:t>
      </w:r>
      <w:r w:rsidRPr="008F43B4">
        <w:rPr>
          <w:rFonts w:asciiTheme="minorHAnsi" w:eastAsiaTheme="minorHAnsi" w:hAnsiTheme="minorHAnsi" w:cstheme="minorHAnsi"/>
          <w:sz w:val="22"/>
          <w:szCs w:val="22"/>
          <w:bdr w:val="none" w:sz="0" w:space="0" w:color="auto"/>
          <w:lang w:val="mk-MK"/>
        </w:rPr>
        <w:t>субјектот</w:t>
      </w:r>
      <w:r w:rsidR="00535A06" w:rsidRPr="008F43B4">
        <w:rPr>
          <w:rFonts w:asciiTheme="minorHAnsi" w:eastAsiaTheme="minorHAnsi" w:hAnsiTheme="minorHAnsi" w:cstheme="minorHAnsi"/>
          <w:sz w:val="22"/>
          <w:szCs w:val="22"/>
          <w:bdr w:val="none" w:sz="0" w:space="0" w:color="auto"/>
        </w:rPr>
        <w:t xml:space="preserve"> треба да ги има предвид најмалку листите на офшор финансиски центри на ММФ и ОЕЦД. </w:t>
      </w:r>
    </w:p>
    <w:p w14:paraId="4B3227DD" w14:textId="7813DD92" w:rsidR="00535A06"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1</w:t>
      </w:r>
      <w:r w:rsidR="00B217FD" w:rsidRPr="008F43B4">
        <w:rPr>
          <w:rFonts w:asciiTheme="minorHAnsi" w:eastAsiaTheme="minorHAnsi" w:hAnsiTheme="minorHAnsi" w:cstheme="minorHAnsi"/>
          <w:sz w:val="22"/>
          <w:szCs w:val="22"/>
          <w:bdr w:val="none" w:sz="0" w:space="0" w:color="auto"/>
          <w:lang w:val="mk-MK"/>
        </w:rPr>
        <w:t>4</w:t>
      </w:r>
      <w:r w:rsidRPr="008F43B4">
        <w:rPr>
          <w:rFonts w:asciiTheme="minorHAnsi" w:eastAsiaTheme="minorHAnsi" w:hAnsiTheme="minorHAnsi" w:cstheme="minorHAnsi"/>
          <w:sz w:val="22"/>
          <w:szCs w:val="22"/>
          <w:bdr w:val="none" w:sz="0" w:space="0" w:color="auto"/>
        </w:rPr>
        <w:t>.</w:t>
      </w:r>
      <w:r w:rsidR="00DA15D3" w:rsidRPr="008F43B4">
        <w:rPr>
          <w:rFonts w:asciiTheme="minorHAnsi" w:eastAsiaTheme="minorHAnsi" w:hAnsiTheme="minorHAnsi" w:cstheme="minorHAnsi"/>
          <w:sz w:val="22"/>
          <w:szCs w:val="22"/>
          <w:bdr w:val="none" w:sz="0" w:space="0" w:color="auto"/>
        </w:rPr>
        <w:t xml:space="preserve"> </w:t>
      </w:r>
      <w:r w:rsidR="00535A06"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lang w:val="mk-MK"/>
        </w:rPr>
        <w:t>П</w:t>
      </w:r>
      <w:r w:rsidR="00535A06" w:rsidRPr="008F43B4">
        <w:rPr>
          <w:rFonts w:asciiTheme="minorHAnsi" w:eastAsiaTheme="minorHAnsi" w:hAnsiTheme="minorHAnsi" w:cstheme="minorHAnsi"/>
          <w:sz w:val="22"/>
          <w:szCs w:val="22"/>
          <w:bdr w:val="none" w:sz="0" w:space="0" w:color="auto"/>
        </w:rPr>
        <w:t>овремени трансакции“</w:t>
      </w:r>
      <w:r w:rsidR="003E53FF">
        <w:rPr>
          <w:rFonts w:asciiTheme="minorHAnsi" w:eastAsiaTheme="minorHAnsi" w:hAnsiTheme="minorHAnsi" w:cstheme="minorHAnsi"/>
          <w:sz w:val="22"/>
          <w:szCs w:val="22"/>
          <w:bdr w:val="none" w:sz="0" w:space="0" w:color="auto"/>
        </w:rPr>
        <w:t xml:space="preserve"> </w:t>
      </w:r>
      <w:r w:rsidR="00535A06" w:rsidRPr="008F43B4">
        <w:rPr>
          <w:rFonts w:asciiTheme="minorHAnsi" w:eastAsiaTheme="minorHAnsi" w:hAnsiTheme="minorHAnsi" w:cstheme="minorHAnsi"/>
          <w:sz w:val="22"/>
          <w:szCs w:val="22"/>
          <w:bdr w:val="none" w:sz="0" w:space="0" w:color="auto"/>
        </w:rPr>
        <w:t xml:space="preserve">се подразбираат трансакции коишто се извршуваат надвор од деловниот однос. </w:t>
      </w:r>
    </w:p>
    <w:p w14:paraId="6700381C" w14:textId="4BD8040F" w:rsidR="00915068" w:rsidRPr="008F43B4" w:rsidRDefault="0091506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B217FD" w:rsidRPr="008F43B4">
        <w:rPr>
          <w:rFonts w:asciiTheme="minorHAnsi" w:eastAsiaTheme="minorHAnsi" w:hAnsiTheme="minorHAnsi" w:cstheme="minorHAnsi"/>
          <w:sz w:val="22"/>
          <w:szCs w:val="22"/>
          <w:bdr w:val="none" w:sz="0" w:space="0" w:color="auto"/>
          <w:lang w:val="mk-MK"/>
        </w:rPr>
        <w:t>5</w:t>
      </w:r>
      <w:r w:rsidRPr="008F43B4">
        <w:rPr>
          <w:rFonts w:asciiTheme="minorHAnsi" w:eastAsiaTheme="minorHAnsi" w:hAnsiTheme="minorHAnsi" w:cstheme="minorHAnsi"/>
          <w:sz w:val="22"/>
          <w:szCs w:val="22"/>
          <w:bdr w:val="none" w:sz="0" w:space="0" w:color="auto"/>
          <w:lang w:val="mk-MK"/>
        </w:rPr>
        <w:t>.</w:t>
      </w:r>
      <w:r w:rsidR="00535A06"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Н</w:t>
      </w:r>
      <w:r w:rsidR="00535A06" w:rsidRPr="008F43B4">
        <w:rPr>
          <w:rFonts w:asciiTheme="minorHAnsi" w:eastAsiaTheme="minorHAnsi" w:hAnsiTheme="minorHAnsi" w:cstheme="minorHAnsi"/>
          <w:sz w:val="22"/>
          <w:szCs w:val="22"/>
          <w:bdr w:val="none" w:sz="0" w:space="0" w:color="auto"/>
        </w:rPr>
        <w:t xml:space="preserve">евообичаена трансакција“ се подразбира трансакција или активност којашто не е во согласност со трансакциите, работењето или професионалниот профил и/или економскиот профил на засегнатото лице или вистинскиот сопственик, или нема очигледен економски, деловен или личен мотив. </w:t>
      </w:r>
    </w:p>
    <w:p w14:paraId="0779964A" w14:textId="77777777" w:rsidR="00535A06" w:rsidRPr="008F43B4" w:rsidRDefault="00535A06" w:rsidP="00647A43">
      <w:pPr>
        <w:pStyle w:val="Default"/>
        <w:jc w:val="both"/>
        <w:rPr>
          <w:rFonts w:asciiTheme="minorHAnsi" w:hAnsiTheme="minorHAnsi" w:cstheme="minorHAnsi"/>
          <w:color w:val="auto"/>
          <w:sz w:val="22"/>
          <w:szCs w:val="22"/>
        </w:rPr>
      </w:pPr>
    </w:p>
    <w:p w14:paraId="7809402F" w14:textId="22ED5641" w:rsidR="000C365F" w:rsidRPr="008F43B4" w:rsidRDefault="000C365F"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За сѐ што не е дефинирано со ова упатство, соодветно се применува значењето на термините утврдени со Законот за СППФТ</w:t>
      </w:r>
      <w:r w:rsidR="00604BB7" w:rsidRPr="008F43B4">
        <w:rPr>
          <w:rFonts w:asciiTheme="minorHAnsi" w:hAnsiTheme="minorHAnsi" w:cstheme="minorHAnsi"/>
          <w:color w:val="auto"/>
          <w:sz w:val="22"/>
          <w:szCs w:val="22"/>
        </w:rPr>
        <w:t>.</w:t>
      </w:r>
    </w:p>
    <w:p w14:paraId="71C07335" w14:textId="77777777" w:rsidR="00604BB7" w:rsidRPr="008F43B4" w:rsidRDefault="00604BB7" w:rsidP="00647A43">
      <w:pPr>
        <w:pStyle w:val="Default"/>
        <w:jc w:val="both"/>
        <w:rPr>
          <w:rFonts w:asciiTheme="minorHAnsi" w:hAnsiTheme="minorHAnsi" w:cstheme="minorHAnsi"/>
          <w:color w:val="auto"/>
          <w:sz w:val="22"/>
          <w:szCs w:val="22"/>
        </w:rPr>
      </w:pPr>
    </w:p>
    <w:p w14:paraId="15F04091" w14:textId="03F69A76" w:rsidR="000C365F" w:rsidRPr="008F43B4" w:rsidRDefault="00604BB7"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w:t>
      </w:r>
      <w:r w:rsidR="00544D55" w:rsidRPr="008F43B4">
        <w:rPr>
          <w:rFonts w:asciiTheme="minorHAnsi" w:hAnsiTheme="minorHAnsi" w:cstheme="minorHAnsi"/>
          <w:color w:val="auto"/>
          <w:sz w:val="22"/>
          <w:szCs w:val="22"/>
          <w:lang w:val="mk-MK"/>
        </w:rPr>
        <w:t>6</w:t>
      </w:r>
      <w:r w:rsidRPr="008F43B4">
        <w:rPr>
          <w:rFonts w:asciiTheme="minorHAnsi" w:hAnsiTheme="minorHAnsi" w:cstheme="minorHAnsi"/>
          <w:color w:val="auto"/>
          <w:sz w:val="22"/>
          <w:szCs w:val="22"/>
        </w:rPr>
        <w:t>)</w:t>
      </w:r>
      <w:r w:rsidR="000C365F" w:rsidRPr="008F43B4">
        <w:rPr>
          <w:rFonts w:asciiTheme="minorHAnsi" w:hAnsiTheme="minorHAnsi" w:cstheme="minorHAnsi"/>
          <w:color w:val="auto"/>
          <w:sz w:val="22"/>
          <w:szCs w:val="22"/>
        </w:rPr>
        <w:t xml:space="preserve"> Субјектот е должен да применува пристап заснован врз ризици при проценката на ризикот од перење пари и финансирање тероризам на ниво на субјект. </w:t>
      </w:r>
    </w:p>
    <w:p w14:paraId="3CE9A6F5" w14:textId="77777777" w:rsidR="000C365F" w:rsidRPr="008F43B4" w:rsidRDefault="000C365F" w:rsidP="00647A43">
      <w:pPr>
        <w:pStyle w:val="Default"/>
        <w:jc w:val="both"/>
        <w:rPr>
          <w:rFonts w:asciiTheme="minorHAnsi" w:hAnsiTheme="minorHAnsi" w:cstheme="minorHAnsi"/>
          <w:color w:val="auto"/>
          <w:sz w:val="22"/>
          <w:szCs w:val="22"/>
        </w:rPr>
      </w:pPr>
    </w:p>
    <w:p w14:paraId="06925EFF" w14:textId="06D29AC1" w:rsidR="000C365F" w:rsidRPr="008F43B4" w:rsidRDefault="00604BB7"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lastRenderedPageBreak/>
        <w:t>(</w:t>
      </w:r>
      <w:r w:rsidR="00544D55" w:rsidRPr="008F43B4">
        <w:rPr>
          <w:rFonts w:asciiTheme="minorHAnsi" w:hAnsiTheme="minorHAnsi" w:cstheme="minorHAnsi"/>
          <w:color w:val="auto"/>
          <w:sz w:val="22"/>
          <w:szCs w:val="22"/>
          <w:lang w:val="mk-MK"/>
        </w:rPr>
        <w:t>7</w:t>
      </w:r>
      <w:r w:rsidRPr="008F43B4">
        <w:rPr>
          <w:rFonts w:asciiTheme="minorHAnsi" w:hAnsiTheme="minorHAnsi" w:cstheme="minorHAnsi"/>
          <w:color w:val="auto"/>
          <w:sz w:val="22"/>
          <w:szCs w:val="22"/>
        </w:rPr>
        <w:t>)</w:t>
      </w:r>
      <w:r w:rsidR="000C365F" w:rsidRPr="008F43B4">
        <w:rPr>
          <w:rFonts w:asciiTheme="minorHAnsi" w:hAnsiTheme="minorHAnsi" w:cstheme="minorHAnsi"/>
          <w:color w:val="auto"/>
          <w:sz w:val="22"/>
          <w:szCs w:val="22"/>
        </w:rPr>
        <w:t xml:space="preserve"> Субјектот ги вклучува резултатите од спроведената проценка на ризикот во политиките, процедурите и останатите интерни акти. </w:t>
      </w:r>
    </w:p>
    <w:p w14:paraId="385306E6" w14:textId="2F1C558C" w:rsidR="000C365F" w:rsidRPr="008F43B4" w:rsidRDefault="00544D5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lang w:val="mk-MK"/>
        </w:rPr>
        <w:t>(8</w:t>
      </w:r>
      <w:r w:rsidR="00604BB7" w:rsidRPr="008F43B4">
        <w:rPr>
          <w:rFonts w:asciiTheme="minorHAnsi" w:hAnsiTheme="minorHAnsi" w:cstheme="minorHAnsi"/>
          <w:color w:val="auto"/>
          <w:sz w:val="22"/>
          <w:szCs w:val="22"/>
        </w:rPr>
        <w:t>)</w:t>
      </w:r>
      <w:r w:rsidR="000C365F" w:rsidRPr="008F43B4">
        <w:rPr>
          <w:rFonts w:asciiTheme="minorHAnsi" w:hAnsiTheme="minorHAnsi" w:cstheme="minorHAnsi"/>
          <w:color w:val="auto"/>
          <w:sz w:val="22"/>
          <w:szCs w:val="22"/>
        </w:rPr>
        <w:t xml:space="preserve"> При спроведувањето на проценката на ризикот, субјектот ги презема следниве активности: </w:t>
      </w:r>
    </w:p>
    <w:p w14:paraId="643C6A1D" w14:textId="77777777"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ja документира својата проценка на ризик; </w:t>
      </w:r>
    </w:p>
    <w:p w14:paraId="7CBFBC17" w14:textId="77777777"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ги зема предвид сите фактори на ризик пред да го утврди нивото на ризик и видовите мерки коишто треба да се спроведат со цел да се намали утврдениот ризик; </w:t>
      </w:r>
    </w:p>
    <w:p w14:paraId="629FAB39" w14:textId="77777777"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ја ажурира проценката на ризик најмалку еднаш годишно; </w:t>
      </w:r>
    </w:p>
    <w:p w14:paraId="2278A710" w14:textId="77777777" w:rsidR="000C365F" w:rsidRPr="008F43B4" w:rsidRDefault="000C365F"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воспоставува механизми за соодветно чување на податоците и </w:t>
      </w:r>
    </w:p>
    <w:p w14:paraId="09ADE63C" w14:textId="4A885823" w:rsidR="000C365F" w:rsidRPr="008F43B4" w:rsidRDefault="000C365F"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w:t>
      </w:r>
      <w:r w:rsidR="00544D55" w:rsidRPr="008F43B4">
        <w:rPr>
          <w:rFonts w:asciiTheme="minorHAnsi" w:hAnsiTheme="minorHAnsi" w:cstheme="minorHAnsi"/>
          <w:color w:val="auto"/>
          <w:sz w:val="22"/>
          <w:szCs w:val="22"/>
          <w:lang w:val="mk-MK"/>
        </w:rPr>
        <w:t xml:space="preserve"> </w:t>
      </w:r>
      <w:r w:rsidRPr="008F43B4">
        <w:rPr>
          <w:rFonts w:asciiTheme="minorHAnsi" w:hAnsiTheme="minorHAnsi" w:cstheme="minorHAnsi"/>
          <w:color w:val="auto"/>
          <w:sz w:val="22"/>
          <w:szCs w:val="22"/>
        </w:rPr>
        <w:t xml:space="preserve">дава објаснување за спроведената проценка на ризик на барање на органите на субјектот. </w:t>
      </w:r>
    </w:p>
    <w:p w14:paraId="6FE27112" w14:textId="77777777" w:rsidR="000C365F" w:rsidRPr="008F43B4" w:rsidRDefault="000C365F"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spacing w:val="2"/>
          <w:sz w:val="22"/>
          <w:szCs w:val="22"/>
        </w:rPr>
      </w:pPr>
    </w:p>
    <w:p w14:paraId="505A22EA" w14:textId="77777777" w:rsidR="002679AA" w:rsidRPr="008F43B4" w:rsidRDefault="002679AA"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1E8A6B80" w14:textId="5DB003E5" w:rsidR="005B1222" w:rsidRPr="008F43B4" w:rsidRDefault="000A3F16" w:rsidP="009F0F87">
      <w:pPr>
        <w:pStyle w:val="Body"/>
        <w:spacing w:after="0" w:line="240" w:lineRule="auto"/>
        <w:ind w:left="20"/>
        <w:jc w:val="center"/>
        <w:rPr>
          <w:rFonts w:asciiTheme="minorHAnsi" w:hAnsiTheme="minorHAnsi" w:cstheme="minorHAnsi"/>
          <w:b/>
          <w:bCs/>
          <w:spacing w:val="3"/>
        </w:rPr>
      </w:pPr>
      <w:r w:rsidRPr="008F43B4">
        <w:rPr>
          <w:rFonts w:asciiTheme="minorHAnsi" w:hAnsiTheme="minorHAnsi" w:cstheme="minorHAnsi"/>
          <w:b/>
          <w:bCs/>
          <w:spacing w:val="3"/>
        </w:rPr>
        <w:t>Глава II</w:t>
      </w:r>
    </w:p>
    <w:p w14:paraId="759D7104" w14:textId="0531AC6A" w:rsidR="00544D55" w:rsidRPr="009F0F87" w:rsidRDefault="005B1222" w:rsidP="009F0F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eastAsiaTheme="minorHAnsi" w:hAnsiTheme="minorHAnsi" w:cstheme="minorHAnsi"/>
          <w:b/>
          <w:bCs/>
          <w:color w:val="000000"/>
          <w:sz w:val="22"/>
          <w:szCs w:val="22"/>
          <w:bdr w:val="none" w:sz="0" w:space="0" w:color="auto"/>
        </w:rPr>
      </w:pPr>
      <w:r w:rsidRPr="008F43B4">
        <w:rPr>
          <w:rFonts w:asciiTheme="minorHAnsi" w:eastAsiaTheme="minorHAnsi" w:hAnsiTheme="minorHAnsi" w:cstheme="minorHAnsi"/>
          <w:b/>
          <w:bCs/>
          <w:color w:val="000000"/>
          <w:sz w:val="22"/>
          <w:szCs w:val="22"/>
          <w:bdr w:val="none" w:sz="0" w:space="0" w:color="auto"/>
        </w:rPr>
        <w:t>У</w:t>
      </w:r>
      <w:r w:rsidR="00B27B21" w:rsidRPr="008F43B4">
        <w:rPr>
          <w:rFonts w:asciiTheme="minorHAnsi" w:eastAsiaTheme="minorHAnsi" w:hAnsiTheme="minorHAnsi" w:cstheme="minorHAnsi"/>
          <w:b/>
          <w:bCs/>
          <w:color w:val="000000"/>
          <w:sz w:val="22"/>
          <w:szCs w:val="22"/>
          <w:bdr w:val="none" w:sz="0" w:space="0" w:color="auto"/>
          <w:lang w:val="mk-MK"/>
        </w:rPr>
        <w:t xml:space="preserve">правување со ризикот од перење пари и финансирање на тероризам </w:t>
      </w:r>
    </w:p>
    <w:p w14:paraId="1D38F708" w14:textId="43EB9F6B" w:rsidR="005B1222" w:rsidRPr="008F43B4" w:rsidRDefault="005B1222" w:rsidP="00647A43">
      <w:pPr>
        <w:spacing w:after="275"/>
        <w:jc w:val="center"/>
        <w:rPr>
          <w:rFonts w:asciiTheme="minorHAnsi" w:eastAsia="Arial" w:hAnsiTheme="minorHAnsi" w:cstheme="minorHAnsi"/>
          <w:b/>
          <w:bCs/>
          <w:color w:val="000000"/>
          <w:sz w:val="22"/>
          <w:szCs w:val="22"/>
          <w:u w:color="000000"/>
        </w:rPr>
      </w:pPr>
      <w:r w:rsidRPr="008F43B4">
        <w:rPr>
          <w:rFonts w:asciiTheme="minorHAnsi" w:eastAsia="Calibri" w:hAnsiTheme="minorHAnsi" w:cstheme="minorHAnsi"/>
          <w:b/>
          <w:bCs/>
          <w:color w:val="000000"/>
          <w:spacing w:val="2"/>
          <w:sz w:val="22"/>
          <w:szCs w:val="22"/>
          <w:u w:color="000000"/>
        </w:rPr>
        <w:t>Член 2</w:t>
      </w:r>
      <w:r w:rsidRPr="008F43B4">
        <w:rPr>
          <w:rFonts w:asciiTheme="minorHAnsi" w:eastAsiaTheme="minorHAnsi" w:hAnsiTheme="minorHAnsi" w:cstheme="minorHAnsi"/>
          <w:b/>
          <w:bCs/>
          <w:color w:val="000000"/>
          <w:sz w:val="22"/>
          <w:szCs w:val="22"/>
          <w:bdr w:val="none" w:sz="0" w:space="0" w:color="auto"/>
        </w:rPr>
        <w:t xml:space="preserve">                                                </w:t>
      </w:r>
    </w:p>
    <w:p w14:paraId="4CF009C4" w14:textId="58878048" w:rsidR="005B1222" w:rsidRPr="009F0F87"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lang w:val="mk-MK"/>
        </w:rPr>
      </w:pPr>
      <w:r w:rsidRPr="008F43B4">
        <w:rPr>
          <w:rFonts w:asciiTheme="minorHAnsi" w:eastAsiaTheme="minorHAnsi" w:hAnsiTheme="minorHAnsi" w:cstheme="minorHAnsi"/>
          <w:color w:val="000000"/>
          <w:sz w:val="22"/>
          <w:szCs w:val="22"/>
          <w:bdr w:val="none" w:sz="0" w:space="0" w:color="auto"/>
        </w:rPr>
        <w:t>(1) Управувањето со ризикот од ПП</w:t>
      </w:r>
      <w:r w:rsidR="00544D55"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е дел од целокупниот систем за управување со ризиците во согласност со барањата од Законот за </w:t>
      </w:r>
      <w:r w:rsidRPr="008F43B4">
        <w:rPr>
          <w:rFonts w:asciiTheme="minorHAnsi" w:eastAsiaTheme="minorHAnsi" w:hAnsiTheme="minorHAnsi" w:cstheme="minorHAnsi"/>
          <w:color w:val="000000"/>
          <w:sz w:val="22"/>
          <w:szCs w:val="22"/>
          <w:bdr w:val="none" w:sz="0" w:space="0" w:color="auto"/>
          <w:lang w:val="mk-MK"/>
        </w:rPr>
        <w:t xml:space="preserve">супервизија на осигурување </w:t>
      </w:r>
      <w:r w:rsidRPr="008F43B4">
        <w:rPr>
          <w:rFonts w:asciiTheme="minorHAnsi" w:eastAsia="Calibri" w:hAnsiTheme="minorHAnsi" w:cstheme="minorHAnsi"/>
          <w:color w:val="000000"/>
          <w:sz w:val="22"/>
          <w:szCs w:val="22"/>
          <w:u w:color="000000"/>
        </w:rPr>
        <w:t>(</w:t>
      </w:r>
      <w:r w:rsidRPr="008F43B4">
        <w:rPr>
          <w:rFonts w:asciiTheme="minorHAnsi" w:eastAsia="Calibri" w:hAnsiTheme="minorHAnsi" w:cstheme="minorHAnsi"/>
          <w:color w:val="000000"/>
          <w:sz w:val="22"/>
          <w:szCs w:val="22"/>
          <w:u w:color="000000"/>
          <w:lang w:val="mk-MK"/>
        </w:rPr>
        <w:t>во понатамошен текст</w:t>
      </w:r>
      <w:r w:rsidRPr="008F43B4">
        <w:rPr>
          <w:rFonts w:asciiTheme="minorHAnsi" w:eastAsia="Calibri" w:hAnsiTheme="minorHAnsi" w:cstheme="minorHAnsi"/>
          <w:color w:val="000000"/>
          <w:sz w:val="22"/>
          <w:szCs w:val="22"/>
          <w:u w:color="000000"/>
        </w:rPr>
        <w:t xml:space="preserve">: </w:t>
      </w:r>
      <w:r w:rsidRPr="008F43B4">
        <w:rPr>
          <w:rFonts w:asciiTheme="minorHAnsi" w:eastAsia="Calibri" w:hAnsiTheme="minorHAnsi" w:cstheme="minorHAnsi"/>
          <w:color w:val="000000"/>
          <w:sz w:val="22"/>
          <w:szCs w:val="22"/>
          <w:u w:color="000000"/>
          <w:lang w:val="mk-MK"/>
        </w:rPr>
        <w:t>ЗСО</w:t>
      </w:r>
      <w:r w:rsidRPr="008F43B4">
        <w:rPr>
          <w:rFonts w:asciiTheme="minorHAnsi" w:eastAsia="Calibri" w:hAnsiTheme="minorHAnsi" w:cstheme="minorHAnsi"/>
          <w:color w:val="000000"/>
          <w:sz w:val="22"/>
          <w:szCs w:val="22"/>
          <w:u w:color="000000"/>
        </w:rPr>
        <w:t>)</w:t>
      </w:r>
      <w:r w:rsidRPr="008F43B4">
        <w:rPr>
          <w:rFonts w:asciiTheme="minorHAnsi" w:eastAsiaTheme="minorHAnsi" w:hAnsiTheme="minorHAnsi" w:cstheme="minorHAnsi"/>
          <w:color w:val="000000"/>
          <w:sz w:val="22"/>
          <w:szCs w:val="22"/>
          <w:bdr w:val="none" w:sz="0" w:space="0" w:color="auto"/>
          <w:lang w:val="mk-MK"/>
        </w:rPr>
        <w:t xml:space="preserve"> и </w:t>
      </w:r>
      <w:r w:rsidRPr="008F43B4">
        <w:rPr>
          <w:rFonts w:asciiTheme="minorHAnsi" w:eastAsiaTheme="minorHAnsi" w:hAnsiTheme="minorHAnsi" w:cstheme="minorHAnsi"/>
          <w:color w:val="000000"/>
          <w:sz w:val="22"/>
          <w:szCs w:val="22"/>
          <w:bdr w:val="none" w:sz="0" w:space="0" w:color="auto"/>
        </w:rPr>
        <w:t>Законот за СППФТ</w:t>
      </w:r>
      <w:r w:rsidRPr="008F43B4">
        <w:rPr>
          <w:rFonts w:asciiTheme="minorHAnsi" w:eastAsiaTheme="minorHAnsi" w:hAnsiTheme="minorHAnsi" w:cstheme="minorHAnsi"/>
          <w:color w:val="000000"/>
          <w:sz w:val="22"/>
          <w:szCs w:val="22"/>
          <w:bdr w:val="none" w:sz="0" w:space="0" w:color="auto"/>
          <w:lang w:val="mk-MK"/>
        </w:rPr>
        <w:t>.</w:t>
      </w:r>
    </w:p>
    <w:p w14:paraId="2FB38C6E" w14:textId="549B7206"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(2)</w:t>
      </w:r>
      <w:r w:rsidRPr="008F43B4">
        <w:rPr>
          <w:rFonts w:asciiTheme="minorHAnsi" w:eastAsiaTheme="minorHAnsi" w:hAnsiTheme="minorHAnsi" w:cstheme="minorHAnsi"/>
          <w:color w:val="000000"/>
          <w:sz w:val="22"/>
          <w:szCs w:val="22"/>
          <w:bdr w:val="none" w:sz="0" w:space="0" w:color="auto"/>
        </w:rPr>
        <w:t xml:space="preserve"> Заради соодветно управување со ризикот од ПП</w:t>
      </w:r>
      <w:r w:rsidR="00544D55"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w:t>
      </w:r>
      <w:r w:rsidRPr="008F43B4">
        <w:rPr>
          <w:rFonts w:asciiTheme="minorHAnsi" w:eastAsiaTheme="minorHAnsi" w:hAnsiTheme="minorHAnsi" w:cstheme="minorHAnsi"/>
          <w:color w:val="000000"/>
          <w:sz w:val="22"/>
          <w:szCs w:val="22"/>
          <w:bdr w:val="none" w:sz="0" w:space="0" w:color="auto"/>
          <w:lang w:val="mk-MK"/>
        </w:rPr>
        <w:t xml:space="preserve"> субјектите се</w:t>
      </w:r>
      <w:r w:rsidRPr="008F43B4">
        <w:rPr>
          <w:rFonts w:asciiTheme="minorHAnsi" w:eastAsiaTheme="minorHAnsi" w:hAnsiTheme="minorHAnsi" w:cstheme="minorHAnsi"/>
          <w:color w:val="000000"/>
          <w:sz w:val="22"/>
          <w:szCs w:val="22"/>
          <w:bdr w:val="none" w:sz="0" w:space="0" w:color="auto"/>
        </w:rPr>
        <w:t xml:space="preserve"> должн</w:t>
      </w:r>
      <w:r w:rsidRPr="008F43B4">
        <w:rPr>
          <w:rFonts w:asciiTheme="minorHAnsi" w:eastAsiaTheme="minorHAnsi" w:hAnsiTheme="minorHAnsi" w:cstheme="minorHAnsi"/>
          <w:color w:val="000000"/>
          <w:sz w:val="22"/>
          <w:szCs w:val="22"/>
          <w:bdr w:val="none" w:sz="0" w:space="0" w:color="auto"/>
          <w:lang w:val="mk-MK"/>
        </w:rPr>
        <w:t>и</w:t>
      </w:r>
      <w:r w:rsidRPr="008F43B4">
        <w:rPr>
          <w:rFonts w:asciiTheme="minorHAnsi" w:eastAsiaTheme="minorHAnsi" w:hAnsiTheme="minorHAnsi" w:cstheme="minorHAnsi"/>
          <w:color w:val="000000"/>
          <w:sz w:val="22"/>
          <w:szCs w:val="22"/>
          <w:bdr w:val="none" w:sz="0" w:space="0" w:color="auto"/>
        </w:rPr>
        <w:t xml:space="preserve">: </w:t>
      </w:r>
    </w:p>
    <w:p w14:paraId="161F24D7" w14:textId="429F8D2A"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 xml:space="preserve">- </w:t>
      </w:r>
      <w:r w:rsidRPr="008F43B4">
        <w:rPr>
          <w:rFonts w:asciiTheme="minorHAnsi" w:eastAsiaTheme="minorHAnsi" w:hAnsiTheme="minorHAnsi" w:cstheme="minorHAnsi"/>
          <w:color w:val="000000"/>
          <w:sz w:val="22"/>
          <w:szCs w:val="22"/>
          <w:bdr w:val="none" w:sz="0" w:space="0" w:color="auto"/>
        </w:rPr>
        <w:t>да донес</w:t>
      </w:r>
      <w:r w:rsidRPr="008F43B4">
        <w:rPr>
          <w:rFonts w:asciiTheme="minorHAnsi" w:eastAsiaTheme="minorHAnsi" w:hAnsiTheme="minorHAnsi" w:cstheme="minorHAnsi"/>
          <w:color w:val="000000"/>
          <w:sz w:val="22"/>
          <w:szCs w:val="22"/>
          <w:bdr w:val="none" w:sz="0" w:space="0" w:color="auto"/>
          <w:lang w:val="mk-MK"/>
        </w:rPr>
        <w:t>ат</w:t>
      </w:r>
      <w:r w:rsidRPr="008F43B4">
        <w:rPr>
          <w:rFonts w:asciiTheme="minorHAnsi" w:eastAsiaTheme="minorHAnsi" w:hAnsiTheme="minorHAnsi" w:cstheme="minorHAnsi"/>
          <w:color w:val="000000"/>
          <w:sz w:val="22"/>
          <w:szCs w:val="22"/>
          <w:bdr w:val="none" w:sz="0" w:space="0" w:color="auto"/>
        </w:rPr>
        <w:t xml:space="preserve"> и да применува</w:t>
      </w:r>
      <w:r w:rsidRPr="008F43B4">
        <w:rPr>
          <w:rFonts w:asciiTheme="minorHAnsi" w:eastAsiaTheme="minorHAnsi" w:hAnsiTheme="minorHAnsi" w:cstheme="minorHAnsi"/>
          <w:color w:val="000000"/>
          <w:sz w:val="22"/>
          <w:szCs w:val="22"/>
          <w:bdr w:val="none" w:sz="0" w:space="0" w:color="auto"/>
          <w:lang w:val="mk-MK"/>
        </w:rPr>
        <w:t>ат</w:t>
      </w:r>
      <w:r w:rsidRPr="008F43B4">
        <w:rPr>
          <w:rFonts w:asciiTheme="minorHAnsi" w:eastAsiaTheme="minorHAnsi" w:hAnsiTheme="minorHAnsi" w:cstheme="minorHAnsi"/>
          <w:color w:val="000000"/>
          <w:sz w:val="22"/>
          <w:szCs w:val="22"/>
          <w:bdr w:val="none" w:sz="0" w:space="0" w:color="auto"/>
        </w:rPr>
        <w:t xml:space="preserve"> политика или програма за спречување на ПП</w:t>
      </w:r>
      <w:r w:rsidR="00B27B2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и </w:t>
      </w:r>
    </w:p>
    <w:p w14:paraId="43D50D85" w14:textId="3960EC6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да воспоста</w:t>
      </w:r>
      <w:r w:rsidRPr="008F43B4">
        <w:rPr>
          <w:rFonts w:asciiTheme="minorHAnsi" w:eastAsiaTheme="minorHAnsi" w:hAnsiTheme="minorHAnsi" w:cstheme="minorHAnsi"/>
          <w:color w:val="000000"/>
          <w:sz w:val="22"/>
          <w:szCs w:val="22"/>
          <w:bdr w:val="none" w:sz="0" w:space="0" w:color="auto"/>
          <w:lang w:val="mk-MK"/>
        </w:rPr>
        <w:t>ват</w:t>
      </w:r>
      <w:r w:rsidRPr="008F43B4">
        <w:rPr>
          <w:rFonts w:asciiTheme="minorHAnsi" w:eastAsiaTheme="minorHAnsi" w:hAnsiTheme="minorHAnsi" w:cstheme="minorHAnsi"/>
          <w:color w:val="000000"/>
          <w:sz w:val="22"/>
          <w:szCs w:val="22"/>
          <w:bdr w:val="none" w:sz="0" w:space="0" w:color="auto"/>
        </w:rPr>
        <w:t xml:space="preserve"> соодветна организациска поставеност за управување со ризикот од ПП</w:t>
      </w:r>
      <w:r w:rsidR="00544D55"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w:t>
      </w:r>
    </w:p>
    <w:p w14:paraId="5F7470BF"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11162987" w14:textId="7DF74943" w:rsidR="005B1222" w:rsidRPr="008F43B4" w:rsidRDefault="00B27B21"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b/>
          <w:bCs/>
          <w:color w:val="000000"/>
          <w:sz w:val="22"/>
          <w:szCs w:val="22"/>
          <w:bdr w:val="none" w:sz="0" w:space="0" w:color="auto"/>
        </w:rPr>
      </w:pPr>
      <w:r w:rsidRPr="008F43B4">
        <w:rPr>
          <w:rFonts w:asciiTheme="minorHAnsi" w:eastAsiaTheme="minorHAnsi" w:hAnsiTheme="minorHAnsi" w:cstheme="minorHAnsi"/>
          <w:b/>
          <w:bCs/>
          <w:color w:val="000000"/>
          <w:sz w:val="22"/>
          <w:szCs w:val="22"/>
          <w:bdr w:val="none" w:sz="0" w:space="0" w:color="auto"/>
          <w:lang w:val="mk-MK"/>
        </w:rPr>
        <w:t>П</w:t>
      </w:r>
      <w:r w:rsidR="005B1222" w:rsidRPr="008F43B4">
        <w:rPr>
          <w:rFonts w:asciiTheme="minorHAnsi" w:eastAsiaTheme="minorHAnsi" w:hAnsiTheme="minorHAnsi" w:cstheme="minorHAnsi"/>
          <w:b/>
          <w:bCs/>
          <w:color w:val="000000"/>
          <w:sz w:val="22"/>
          <w:szCs w:val="22"/>
          <w:bdr w:val="none" w:sz="0" w:space="0" w:color="auto"/>
        </w:rPr>
        <w:t>рограма за спречување на ПП</w:t>
      </w:r>
      <w:r w:rsidRPr="008F43B4">
        <w:rPr>
          <w:rFonts w:asciiTheme="minorHAnsi" w:eastAsiaTheme="minorHAnsi" w:hAnsiTheme="minorHAnsi" w:cstheme="minorHAnsi"/>
          <w:b/>
          <w:bCs/>
          <w:color w:val="000000"/>
          <w:sz w:val="22"/>
          <w:szCs w:val="22"/>
          <w:bdr w:val="none" w:sz="0" w:space="0" w:color="auto"/>
          <w:lang w:val="mk-MK"/>
        </w:rPr>
        <w:t>/</w:t>
      </w:r>
      <w:r w:rsidR="005B1222" w:rsidRPr="008F43B4">
        <w:rPr>
          <w:rFonts w:asciiTheme="minorHAnsi" w:eastAsiaTheme="minorHAnsi" w:hAnsiTheme="minorHAnsi" w:cstheme="minorHAnsi"/>
          <w:b/>
          <w:bCs/>
          <w:color w:val="000000"/>
          <w:sz w:val="22"/>
          <w:szCs w:val="22"/>
          <w:bdr w:val="none" w:sz="0" w:space="0" w:color="auto"/>
        </w:rPr>
        <w:t>ФТ</w:t>
      </w:r>
    </w:p>
    <w:p w14:paraId="1A43E73A"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b/>
          <w:bCs/>
          <w:color w:val="000000"/>
          <w:sz w:val="22"/>
          <w:szCs w:val="22"/>
          <w:bdr w:val="none" w:sz="0" w:space="0" w:color="auto"/>
        </w:rPr>
        <w:t xml:space="preserve"> </w:t>
      </w:r>
    </w:p>
    <w:p w14:paraId="3BD09A8B" w14:textId="61511D66" w:rsidR="005B1222" w:rsidRPr="009F0F87" w:rsidRDefault="005B1222" w:rsidP="009F0F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lang w:val="mk-MK"/>
        </w:rPr>
      </w:pPr>
      <w:r w:rsidRPr="008F43B4">
        <w:rPr>
          <w:rFonts w:asciiTheme="minorHAnsi" w:eastAsiaTheme="minorHAnsi" w:hAnsiTheme="minorHAnsi" w:cstheme="minorHAnsi"/>
          <w:color w:val="000000"/>
          <w:sz w:val="22"/>
          <w:szCs w:val="22"/>
          <w:bdr w:val="none" w:sz="0" w:space="0" w:color="auto"/>
          <w:lang w:val="mk-MK"/>
        </w:rPr>
        <w:t xml:space="preserve">(3) </w:t>
      </w:r>
      <w:r w:rsidRPr="008F43B4">
        <w:rPr>
          <w:rFonts w:asciiTheme="minorHAnsi" w:eastAsiaTheme="minorHAnsi" w:hAnsiTheme="minorHAnsi" w:cstheme="minorHAnsi"/>
          <w:color w:val="000000"/>
          <w:sz w:val="22"/>
          <w:szCs w:val="22"/>
          <w:bdr w:val="none" w:sz="0" w:space="0" w:color="auto"/>
        </w:rPr>
        <w:t>Со Програмата за спречување на ПП</w:t>
      </w:r>
      <w:r w:rsidR="00544D55"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 се определуваат правилата, процедурите и постапките за примена на мерките и дејствијата за спречување на ПП</w:t>
      </w:r>
      <w:r w:rsidR="00544D55"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 коишто ги опфаќаат најмалку следниве активности:</w:t>
      </w:r>
    </w:p>
    <w:p w14:paraId="4CC5AA8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дефинирање на клиентите коишто се прифатливи за </w:t>
      </w:r>
      <w:r w:rsidRPr="008F43B4">
        <w:rPr>
          <w:rFonts w:asciiTheme="minorHAnsi" w:eastAsiaTheme="minorHAnsi" w:hAnsiTheme="minorHAnsi" w:cstheme="minorHAnsi"/>
          <w:color w:val="000000"/>
          <w:sz w:val="22"/>
          <w:szCs w:val="22"/>
          <w:bdr w:val="none" w:sz="0" w:space="0" w:color="auto"/>
          <w:lang w:val="mk-MK"/>
        </w:rPr>
        <w:t>субјектите</w:t>
      </w:r>
      <w:r w:rsidRPr="008F43B4">
        <w:rPr>
          <w:rFonts w:asciiTheme="minorHAnsi" w:eastAsiaTheme="minorHAnsi" w:hAnsiTheme="minorHAnsi" w:cstheme="minorHAnsi"/>
          <w:color w:val="000000"/>
          <w:sz w:val="22"/>
          <w:szCs w:val="22"/>
          <w:bdr w:val="none" w:sz="0" w:space="0" w:color="auto"/>
        </w:rPr>
        <w:t xml:space="preserve">; </w:t>
      </w:r>
    </w:p>
    <w:p w14:paraId="562BC353"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анализа на клиентот и на неговите трансакции при воспоставување и следење на деловниот однос со тој клиент; </w:t>
      </w:r>
    </w:p>
    <w:p w14:paraId="67F12F8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задолжителна идентификација на вистинскиот сопственик на клиентот и верификација на неговиот идентитет во зависност од нивото на ризик; </w:t>
      </w:r>
    </w:p>
    <w:p w14:paraId="2AB928DC" w14:textId="78BA22C2"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утврдување категоријата на ризик, согласно со критериумите и елементите за анализа на ризикот од глава </w:t>
      </w:r>
      <w:r w:rsidR="008756C1" w:rsidRPr="008F43B4">
        <w:rPr>
          <w:rFonts w:asciiTheme="minorHAnsi" w:eastAsiaTheme="minorHAnsi" w:hAnsiTheme="minorHAnsi" w:cstheme="minorHAnsi"/>
          <w:color w:val="000000"/>
          <w:sz w:val="22"/>
          <w:szCs w:val="22"/>
          <w:bdr w:val="none" w:sz="0" w:space="0" w:color="auto"/>
        </w:rPr>
        <w:t>III</w:t>
      </w:r>
      <w:r w:rsidRPr="008F43B4">
        <w:rPr>
          <w:rFonts w:asciiTheme="minorHAnsi" w:eastAsiaTheme="minorHAnsi" w:hAnsiTheme="minorHAnsi" w:cstheme="minorHAnsi"/>
          <w:color w:val="000000"/>
          <w:sz w:val="22"/>
          <w:szCs w:val="22"/>
          <w:bdr w:val="none" w:sz="0" w:space="0" w:color="auto"/>
        </w:rPr>
        <w:t xml:space="preserve"> од ова</w:t>
      </w:r>
      <w:r w:rsidR="008756C1" w:rsidRPr="008F43B4">
        <w:rPr>
          <w:rFonts w:asciiTheme="minorHAnsi" w:eastAsiaTheme="minorHAnsi" w:hAnsiTheme="minorHAnsi" w:cstheme="minorHAnsi"/>
          <w:color w:val="000000"/>
          <w:sz w:val="22"/>
          <w:szCs w:val="22"/>
          <w:bdr w:val="none" w:sz="0" w:space="0" w:color="auto"/>
        </w:rPr>
        <w:t xml:space="preserve"> </w:t>
      </w:r>
      <w:r w:rsidR="008756C1" w:rsidRPr="008F43B4">
        <w:rPr>
          <w:rFonts w:asciiTheme="minorHAnsi" w:eastAsiaTheme="minorHAnsi" w:hAnsiTheme="minorHAnsi" w:cstheme="minorHAnsi"/>
          <w:color w:val="000000"/>
          <w:sz w:val="22"/>
          <w:szCs w:val="22"/>
          <w:bdr w:val="none" w:sz="0" w:space="0" w:color="auto"/>
          <w:lang w:val="mk-MK"/>
        </w:rPr>
        <w:t>упатство</w:t>
      </w:r>
      <w:r w:rsidRPr="008F43B4">
        <w:rPr>
          <w:rFonts w:asciiTheme="minorHAnsi" w:eastAsiaTheme="minorHAnsi" w:hAnsiTheme="minorHAnsi" w:cstheme="minorHAnsi"/>
          <w:color w:val="000000"/>
          <w:sz w:val="22"/>
          <w:szCs w:val="22"/>
          <w:bdr w:val="none" w:sz="0" w:space="0" w:color="auto"/>
        </w:rPr>
        <w:t xml:space="preserve">; </w:t>
      </w:r>
    </w:p>
    <w:p w14:paraId="1C613918"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идентификување и верификување на идентитетот на клиентот кој е носител на јавнa функциja, неговиот вистински сопственик и идентификување и верификување на клиентот правно лице во чија сопственичка структура се јавува носител на јавна функција; </w:t>
      </w:r>
    </w:p>
    <w:p w14:paraId="58D817E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препознавање невообичаени трансакции; </w:t>
      </w:r>
    </w:p>
    <w:p w14:paraId="7519A5A6" w14:textId="17D45681"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препознавање трансакции кај кои постои сомневање за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w:t>
      </w:r>
    </w:p>
    <w:p w14:paraId="73F4BC00"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чување на податоците и документите и за доставување извештаи до Управата; </w:t>
      </w:r>
    </w:p>
    <w:p w14:paraId="0EDD3F05" w14:textId="48083CC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план за постојана обука на вработените во </w:t>
      </w:r>
      <w:r w:rsidR="00CF69E2" w:rsidRPr="008F43B4">
        <w:rPr>
          <w:rFonts w:asciiTheme="minorHAnsi" w:eastAsiaTheme="minorHAnsi" w:hAnsiTheme="minorHAnsi" w:cstheme="minorHAnsi"/>
          <w:color w:val="000000"/>
          <w:sz w:val="22"/>
          <w:szCs w:val="22"/>
          <w:bdr w:val="none" w:sz="0" w:space="0" w:color="auto"/>
          <w:lang w:val="mk-MK"/>
        </w:rPr>
        <w:t>субјектот</w:t>
      </w:r>
      <w:r w:rsidR="00CF69E2" w:rsidRPr="008F43B4">
        <w:rPr>
          <w:rFonts w:asciiTheme="minorHAnsi" w:eastAsiaTheme="minorHAnsi" w:hAnsiTheme="minorHAnsi" w:cstheme="minorHAnsi"/>
          <w:color w:val="000000"/>
          <w:sz w:val="22"/>
          <w:szCs w:val="22"/>
          <w:bdr w:val="none" w:sz="0" w:space="0" w:color="auto"/>
        </w:rPr>
        <w:t xml:space="preserve"> </w:t>
      </w:r>
      <w:r w:rsidRPr="008F43B4">
        <w:rPr>
          <w:rFonts w:asciiTheme="minorHAnsi" w:eastAsiaTheme="minorHAnsi" w:hAnsiTheme="minorHAnsi" w:cstheme="minorHAnsi"/>
          <w:color w:val="000000"/>
          <w:sz w:val="22"/>
          <w:szCs w:val="22"/>
          <w:bdr w:val="none" w:sz="0" w:space="0" w:color="auto"/>
        </w:rPr>
        <w:t xml:space="preserve">од областа на СППФТ; </w:t>
      </w:r>
    </w:p>
    <w:p w14:paraId="58C74F6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податоци за овластеното лице; </w:t>
      </w:r>
    </w:p>
    <w:p w14:paraId="713DD8D0"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внатрешна ревизија на спроведувањето на мерките и дејствијата. </w:t>
      </w:r>
    </w:p>
    <w:p w14:paraId="6CB39ED1"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41E0B07C" w14:textId="0B95EE36"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Субјектот</w:t>
      </w:r>
      <w:r w:rsidRPr="008F43B4">
        <w:rPr>
          <w:rFonts w:asciiTheme="minorHAnsi" w:eastAsiaTheme="minorHAnsi" w:hAnsiTheme="minorHAnsi" w:cstheme="minorHAnsi"/>
          <w:color w:val="000000"/>
          <w:sz w:val="22"/>
          <w:szCs w:val="22"/>
          <w:bdr w:val="none" w:sz="0" w:space="0" w:color="auto"/>
        </w:rPr>
        <w:t xml:space="preserve"> е долж</w:t>
      </w:r>
      <w:r w:rsidRPr="008F43B4">
        <w:rPr>
          <w:rFonts w:asciiTheme="minorHAnsi" w:eastAsiaTheme="minorHAnsi" w:hAnsiTheme="minorHAnsi" w:cstheme="minorHAnsi"/>
          <w:color w:val="000000"/>
          <w:sz w:val="22"/>
          <w:szCs w:val="22"/>
          <w:bdr w:val="none" w:sz="0" w:space="0" w:color="auto"/>
          <w:lang w:val="mk-MK"/>
        </w:rPr>
        <w:t>ен</w:t>
      </w:r>
      <w:r w:rsidRPr="008F43B4">
        <w:rPr>
          <w:rFonts w:asciiTheme="minorHAnsi" w:eastAsiaTheme="minorHAnsi" w:hAnsiTheme="minorHAnsi" w:cstheme="minorHAnsi"/>
          <w:color w:val="000000"/>
          <w:sz w:val="22"/>
          <w:szCs w:val="22"/>
          <w:bdr w:val="none" w:sz="0" w:space="0" w:color="auto"/>
        </w:rPr>
        <w:t xml:space="preserve"> за секоја од активностите </w:t>
      </w:r>
      <w:r w:rsidRPr="008F43B4">
        <w:rPr>
          <w:rFonts w:asciiTheme="minorHAnsi" w:eastAsiaTheme="minorHAnsi" w:hAnsiTheme="minorHAnsi" w:cstheme="minorHAnsi"/>
          <w:color w:val="000000" w:themeColor="text1"/>
          <w:sz w:val="22"/>
          <w:szCs w:val="22"/>
          <w:bdr w:val="none" w:sz="0" w:space="0" w:color="auto"/>
        </w:rPr>
        <w:t xml:space="preserve">од </w:t>
      </w:r>
      <w:r w:rsidR="00751383" w:rsidRPr="008F43B4">
        <w:rPr>
          <w:rFonts w:asciiTheme="minorHAnsi" w:eastAsiaTheme="minorHAnsi" w:hAnsiTheme="minorHAnsi" w:cstheme="minorHAnsi"/>
          <w:color w:val="000000" w:themeColor="text1"/>
          <w:sz w:val="22"/>
          <w:szCs w:val="22"/>
          <w:bdr w:val="none" w:sz="0" w:space="0" w:color="auto"/>
          <w:lang w:val="mk-MK"/>
        </w:rPr>
        <w:t xml:space="preserve">член 2 </w:t>
      </w:r>
      <w:r w:rsidRPr="008F43B4">
        <w:rPr>
          <w:rFonts w:asciiTheme="minorHAnsi" w:eastAsiaTheme="minorHAnsi" w:hAnsiTheme="minorHAnsi" w:cstheme="minorHAnsi"/>
          <w:color w:val="000000" w:themeColor="text1"/>
          <w:sz w:val="22"/>
          <w:szCs w:val="22"/>
          <w:bdr w:val="none" w:sz="0" w:space="0" w:color="auto"/>
        </w:rPr>
        <w:t xml:space="preserve">став (3) </w:t>
      </w:r>
      <w:r w:rsidRPr="008F43B4">
        <w:rPr>
          <w:rFonts w:asciiTheme="minorHAnsi" w:eastAsiaTheme="minorHAnsi" w:hAnsiTheme="minorHAnsi" w:cstheme="minorHAnsi"/>
          <w:color w:val="000000"/>
          <w:sz w:val="22"/>
          <w:szCs w:val="22"/>
          <w:bdr w:val="none" w:sz="0" w:space="0" w:color="auto"/>
        </w:rPr>
        <w:t>да дефинира податоци и/или документација со кои ќе овозможи примена на мерки за спречување на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 пропорционално на ризикот од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 на кој е изложе</w:t>
      </w:r>
      <w:r w:rsidR="008756C1" w:rsidRPr="008F43B4">
        <w:rPr>
          <w:rFonts w:asciiTheme="minorHAnsi" w:eastAsiaTheme="minorHAnsi" w:hAnsiTheme="minorHAnsi" w:cstheme="minorHAnsi"/>
          <w:color w:val="000000"/>
          <w:sz w:val="22"/>
          <w:szCs w:val="22"/>
          <w:bdr w:val="none" w:sz="0" w:space="0" w:color="auto"/>
          <w:lang w:val="mk-MK"/>
        </w:rPr>
        <w:t>н субјектот</w:t>
      </w:r>
      <w:r w:rsidRPr="008F43B4">
        <w:rPr>
          <w:rFonts w:asciiTheme="minorHAnsi" w:eastAsiaTheme="minorHAnsi" w:hAnsiTheme="minorHAnsi" w:cstheme="minorHAnsi"/>
          <w:color w:val="000000"/>
          <w:sz w:val="22"/>
          <w:szCs w:val="22"/>
          <w:bdr w:val="none" w:sz="0" w:space="0" w:color="auto"/>
        </w:rPr>
        <w:t xml:space="preserve">. </w:t>
      </w:r>
    </w:p>
    <w:p w14:paraId="63DF68ED"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0CC92ACF" w14:textId="278A2078"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(4)</w:t>
      </w:r>
      <w:r w:rsidR="008756C1" w:rsidRPr="008F43B4">
        <w:rPr>
          <w:rFonts w:asciiTheme="minorHAnsi" w:eastAsiaTheme="minorHAnsi" w:hAnsiTheme="minorHAnsi" w:cstheme="minorHAnsi"/>
          <w:color w:val="000000"/>
          <w:sz w:val="22"/>
          <w:szCs w:val="22"/>
          <w:bdr w:val="none" w:sz="0" w:space="0" w:color="auto"/>
          <w:lang w:val="mk-MK"/>
        </w:rPr>
        <w:t xml:space="preserve"> </w:t>
      </w:r>
      <w:r w:rsidRPr="008F43B4">
        <w:rPr>
          <w:rFonts w:asciiTheme="minorHAnsi" w:eastAsiaTheme="minorHAnsi" w:hAnsiTheme="minorHAnsi" w:cstheme="minorHAnsi"/>
          <w:color w:val="000000"/>
          <w:sz w:val="22"/>
          <w:szCs w:val="22"/>
          <w:bdr w:val="none" w:sz="0" w:space="0" w:color="auto"/>
        </w:rPr>
        <w:t xml:space="preserve">Правилата, процедурите или постапките за активностите од </w:t>
      </w:r>
      <w:r w:rsidRPr="008F43B4">
        <w:rPr>
          <w:rFonts w:asciiTheme="minorHAnsi" w:eastAsiaTheme="minorHAnsi" w:hAnsiTheme="minorHAnsi" w:cstheme="minorHAnsi"/>
          <w:color w:val="000000"/>
          <w:sz w:val="22"/>
          <w:szCs w:val="22"/>
          <w:bdr w:val="none" w:sz="0" w:space="0" w:color="auto"/>
          <w:lang w:val="mk-MK"/>
        </w:rPr>
        <w:t>Член 2</w:t>
      </w:r>
      <w:r w:rsidRPr="008F43B4">
        <w:rPr>
          <w:rFonts w:asciiTheme="minorHAnsi" w:eastAsiaTheme="minorHAnsi" w:hAnsiTheme="minorHAnsi" w:cstheme="minorHAnsi"/>
          <w:color w:val="000000"/>
          <w:sz w:val="22"/>
          <w:szCs w:val="22"/>
          <w:bdr w:val="none" w:sz="0" w:space="0" w:color="auto"/>
        </w:rPr>
        <w:t xml:space="preserve"> став </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lang w:val="mk-MK"/>
        </w:rPr>
        <w:t>3</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 од ов</w:t>
      </w:r>
      <w:r w:rsidR="008756C1" w:rsidRPr="008F43B4">
        <w:rPr>
          <w:rFonts w:asciiTheme="minorHAnsi" w:eastAsiaTheme="minorHAnsi" w:hAnsiTheme="minorHAnsi" w:cstheme="minorHAnsi"/>
          <w:color w:val="000000"/>
          <w:sz w:val="22"/>
          <w:szCs w:val="22"/>
          <w:bdr w:val="none" w:sz="0" w:space="0" w:color="auto"/>
          <w:lang w:val="mk-MK"/>
        </w:rPr>
        <w:t>а</w:t>
      </w:r>
      <w:r w:rsidRPr="008F43B4">
        <w:rPr>
          <w:rFonts w:asciiTheme="minorHAnsi" w:eastAsiaTheme="minorHAnsi" w:hAnsiTheme="minorHAnsi" w:cstheme="minorHAnsi"/>
          <w:color w:val="000000"/>
          <w:sz w:val="22"/>
          <w:szCs w:val="22"/>
          <w:bdr w:val="none" w:sz="0" w:space="0" w:color="auto"/>
          <w:lang w:val="mk-MK"/>
        </w:rPr>
        <w:t xml:space="preserve"> </w:t>
      </w:r>
      <w:r w:rsidR="008756C1" w:rsidRPr="008F43B4">
        <w:rPr>
          <w:rFonts w:asciiTheme="minorHAnsi" w:eastAsiaTheme="minorHAnsi" w:hAnsiTheme="minorHAnsi" w:cstheme="minorHAnsi"/>
          <w:color w:val="000000"/>
          <w:sz w:val="22"/>
          <w:szCs w:val="22"/>
          <w:bdr w:val="none" w:sz="0" w:space="0" w:color="auto"/>
          <w:lang w:val="mk-MK"/>
        </w:rPr>
        <w:t>упатство</w:t>
      </w:r>
      <w:r w:rsidRPr="008F43B4">
        <w:rPr>
          <w:rFonts w:asciiTheme="minorHAnsi" w:eastAsiaTheme="minorHAnsi" w:hAnsiTheme="minorHAnsi" w:cstheme="minorHAnsi"/>
          <w:color w:val="000000"/>
          <w:sz w:val="22"/>
          <w:szCs w:val="22"/>
          <w:bdr w:val="none" w:sz="0" w:space="0" w:color="auto"/>
        </w:rPr>
        <w:t xml:space="preserve"> можат да бидат изработени како посебни документи (интерни акти) коишто се составен дел на Програмата за спречување на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w:t>
      </w:r>
    </w:p>
    <w:p w14:paraId="1C7C1175"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5EB66934"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b/>
          <w:bCs/>
          <w:color w:val="000000"/>
          <w:sz w:val="22"/>
          <w:szCs w:val="22"/>
          <w:bdr w:val="none" w:sz="0" w:space="0" w:color="auto"/>
        </w:rPr>
      </w:pPr>
      <w:r w:rsidRPr="008F43B4">
        <w:rPr>
          <w:rFonts w:asciiTheme="minorHAnsi" w:eastAsiaTheme="minorHAnsi" w:hAnsiTheme="minorHAnsi" w:cstheme="minorHAnsi"/>
          <w:b/>
          <w:bCs/>
          <w:color w:val="000000"/>
          <w:sz w:val="22"/>
          <w:szCs w:val="22"/>
          <w:bdr w:val="none" w:sz="0" w:space="0" w:color="auto"/>
        </w:rPr>
        <w:t xml:space="preserve">Организациска поставеност </w:t>
      </w:r>
    </w:p>
    <w:p w14:paraId="16EED678"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0687511D" w14:textId="1429ACB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(5)</w:t>
      </w:r>
      <w:r w:rsidRPr="008F43B4">
        <w:rPr>
          <w:rFonts w:asciiTheme="minorHAnsi" w:eastAsiaTheme="minorHAnsi" w:hAnsiTheme="minorHAnsi" w:cstheme="minorHAnsi"/>
          <w:color w:val="000000"/>
          <w:sz w:val="22"/>
          <w:szCs w:val="22"/>
          <w:bdr w:val="none" w:sz="0" w:space="0" w:color="auto"/>
        </w:rPr>
        <w:t xml:space="preserve"> Соодветна организациска структура за управување со ризикот од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 подразбира:</w:t>
      </w:r>
    </w:p>
    <w:p w14:paraId="103F86BA"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дефинирани надлежности и линии на одговорност на </w:t>
      </w:r>
      <w:r w:rsidRPr="008F43B4">
        <w:rPr>
          <w:rFonts w:asciiTheme="minorHAnsi" w:eastAsiaTheme="minorHAnsi" w:hAnsiTheme="minorHAnsi" w:cstheme="minorHAnsi"/>
          <w:color w:val="000000"/>
          <w:sz w:val="22"/>
          <w:szCs w:val="22"/>
          <w:bdr w:val="none" w:sz="0" w:space="0" w:color="auto"/>
          <w:lang w:val="mk-MK"/>
        </w:rPr>
        <w:t>субјектот</w:t>
      </w:r>
      <w:r w:rsidRPr="008F43B4">
        <w:rPr>
          <w:rFonts w:asciiTheme="minorHAnsi" w:eastAsiaTheme="minorHAnsi" w:hAnsiTheme="minorHAnsi" w:cstheme="minorHAnsi"/>
          <w:color w:val="000000"/>
          <w:sz w:val="22"/>
          <w:szCs w:val="22"/>
          <w:bdr w:val="none" w:sz="0" w:space="0" w:color="auto"/>
        </w:rPr>
        <w:t xml:space="preserve">; </w:t>
      </w:r>
    </w:p>
    <w:p w14:paraId="70204218" w14:textId="6E247371"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јасно дефинирани одговорности на овластеното лице, односно на Одделот за спречување на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w:t>
      </w:r>
    </w:p>
    <w:p w14:paraId="20947939"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дефинирање на одговорностите на сите вработени во </w:t>
      </w:r>
      <w:r w:rsidRPr="008F43B4">
        <w:rPr>
          <w:rFonts w:asciiTheme="minorHAnsi" w:eastAsiaTheme="minorHAnsi" w:hAnsiTheme="minorHAnsi" w:cstheme="minorHAnsi"/>
          <w:color w:val="000000"/>
          <w:sz w:val="22"/>
          <w:szCs w:val="22"/>
          <w:bdr w:val="none" w:sz="0" w:space="0" w:color="auto"/>
          <w:lang w:val="mk-MK"/>
        </w:rPr>
        <w:t>субјектот</w:t>
      </w:r>
      <w:r w:rsidRPr="008F43B4">
        <w:rPr>
          <w:rFonts w:asciiTheme="minorHAnsi" w:eastAsiaTheme="minorHAnsi" w:hAnsiTheme="minorHAnsi" w:cstheme="minorHAnsi"/>
          <w:color w:val="000000"/>
          <w:sz w:val="22"/>
          <w:szCs w:val="22"/>
          <w:bdr w:val="none" w:sz="0" w:space="0" w:color="auto"/>
        </w:rPr>
        <w:t xml:space="preserve"> и </w:t>
      </w:r>
    </w:p>
    <w:p w14:paraId="14B043AD" w14:textId="1DD395D1" w:rsidR="005B1222" w:rsidRPr="008F43B4" w:rsidRDefault="005B1222" w:rsidP="009F0F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соработка и размена на информации помеѓу овластеното лице, односно Одделот за спречување на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w:t>
      </w:r>
      <w:r w:rsidRPr="008F43B4">
        <w:rPr>
          <w:rFonts w:asciiTheme="minorHAnsi" w:eastAsiaTheme="minorHAnsi" w:hAnsiTheme="minorHAnsi" w:cstheme="minorHAnsi"/>
          <w:color w:val="000000" w:themeColor="text1"/>
          <w:sz w:val="22"/>
          <w:szCs w:val="22"/>
          <w:bdr w:val="none" w:sz="0" w:space="0" w:color="auto"/>
          <w:lang w:val="mk-MK"/>
        </w:rPr>
        <w:t xml:space="preserve"> </w:t>
      </w:r>
      <w:r w:rsidRPr="008F43B4">
        <w:rPr>
          <w:rFonts w:asciiTheme="minorHAnsi" w:eastAsiaTheme="minorHAnsi" w:hAnsiTheme="minorHAnsi" w:cstheme="minorHAnsi"/>
          <w:color w:val="000000"/>
          <w:sz w:val="22"/>
          <w:szCs w:val="22"/>
          <w:bdr w:val="none" w:sz="0" w:space="0" w:color="auto"/>
        </w:rPr>
        <w:t xml:space="preserve">и вработените во </w:t>
      </w:r>
      <w:r w:rsidRPr="008F43B4">
        <w:rPr>
          <w:rFonts w:asciiTheme="minorHAnsi" w:eastAsiaTheme="minorHAnsi" w:hAnsiTheme="minorHAnsi" w:cstheme="minorHAnsi"/>
          <w:color w:val="000000"/>
          <w:sz w:val="22"/>
          <w:szCs w:val="22"/>
          <w:bdr w:val="none" w:sz="0" w:space="0" w:color="auto"/>
          <w:lang w:val="mk-MK"/>
        </w:rPr>
        <w:t xml:space="preserve">субјектот </w:t>
      </w:r>
      <w:r w:rsidRPr="008F43B4">
        <w:rPr>
          <w:rFonts w:asciiTheme="minorHAnsi" w:eastAsiaTheme="minorHAnsi" w:hAnsiTheme="minorHAnsi" w:cstheme="minorHAnsi"/>
          <w:color w:val="000000"/>
          <w:sz w:val="22"/>
          <w:szCs w:val="22"/>
          <w:bdr w:val="none" w:sz="0" w:space="0" w:color="auto"/>
        </w:rPr>
        <w:t>при управувањето со ризикот од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w:t>
      </w:r>
    </w:p>
    <w:p w14:paraId="4D5AF634" w14:textId="77777777" w:rsidR="009F0F87" w:rsidRDefault="009F0F87"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lang w:val="mk-MK"/>
        </w:rPr>
      </w:pPr>
    </w:p>
    <w:p w14:paraId="492104CF" w14:textId="5927224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(6)</w:t>
      </w:r>
      <w:r w:rsidRPr="008F43B4">
        <w:rPr>
          <w:rFonts w:asciiTheme="minorHAnsi" w:eastAsiaTheme="minorHAnsi" w:hAnsiTheme="minorHAnsi" w:cstheme="minorHAnsi"/>
          <w:color w:val="000000"/>
          <w:sz w:val="22"/>
          <w:szCs w:val="22"/>
          <w:bdr w:val="none" w:sz="0" w:space="0" w:color="auto"/>
        </w:rPr>
        <w:t xml:space="preserve"> Од аспект на управувањето со ризикот од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ФТ,</w:t>
      </w:r>
      <w:r w:rsidR="005D5451" w:rsidRPr="008F43B4">
        <w:rPr>
          <w:rFonts w:asciiTheme="minorHAnsi" w:eastAsiaTheme="minorHAnsi" w:hAnsiTheme="minorHAnsi" w:cstheme="minorHAnsi"/>
          <w:sz w:val="22"/>
          <w:szCs w:val="22"/>
          <w:bdr w:val="none" w:sz="0" w:space="0" w:color="auto"/>
        </w:rPr>
        <w:t xml:space="preserve"> а согласно ЗСО, </w:t>
      </w:r>
      <w:r w:rsidRPr="008F43B4">
        <w:rPr>
          <w:rFonts w:asciiTheme="minorHAnsi" w:eastAsiaTheme="minorHAnsi" w:hAnsiTheme="minorHAnsi" w:cstheme="minorHAnsi"/>
          <w:color w:val="000000"/>
          <w:sz w:val="22"/>
          <w:szCs w:val="22"/>
          <w:bdr w:val="none" w:sz="0" w:space="0" w:color="auto"/>
        </w:rPr>
        <w:t xml:space="preserve"> </w:t>
      </w:r>
      <w:r w:rsidR="005D5451" w:rsidRPr="008F43B4">
        <w:rPr>
          <w:rFonts w:asciiTheme="minorHAnsi" w:eastAsiaTheme="minorHAnsi" w:hAnsiTheme="minorHAnsi" w:cstheme="minorHAnsi"/>
          <w:color w:val="000000"/>
          <w:sz w:val="22"/>
          <w:szCs w:val="22"/>
          <w:bdr w:val="none" w:sz="0" w:space="0" w:color="auto"/>
        </w:rPr>
        <w:t>надзорниот орган (надзорниот одбор, односно неизвршни директори на друштвото за осигурување)</w:t>
      </w:r>
      <w:r w:rsidR="008F4A90" w:rsidRPr="008F43B4">
        <w:rPr>
          <w:rFonts w:asciiTheme="minorHAnsi" w:eastAsiaTheme="minorHAnsi" w:hAnsiTheme="minorHAnsi" w:cstheme="minorHAnsi"/>
          <w:color w:val="000000"/>
          <w:sz w:val="22"/>
          <w:szCs w:val="22"/>
          <w:bdr w:val="none" w:sz="0" w:space="0" w:color="auto"/>
        </w:rPr>
        <w:t xml:space="preserve"> </w:t>
      </w:r>
      <w:r w:rsidRPr="008F43B4">
        <w:rPr>
          <w:rFonts w:asciiTheme="minorHAnsi" w:eastAsiaTheme="minorHAnsi" w:hAnsiTheme="minorHAnsi" w:cstheme="minorHAnsi"/>
          <w:color w:val="000000"/>
          <w:sz w:val="22"/>
          <w:szCs w:val="22"/>
          <w:bdr w:val="none" w:sz="0" w:space="0" w:color="auto"/>
        </w:rPr>
        <w:t xml:space="preserve">ги врши најмалку следниве активности: </w:t>
      </w:r>
    </w:p>
    <w:p w14:paraId="12C2658C" w14:textId="5B14B519"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ja усвојува Програмата за спречување на ПП</w:t>
      </w:r>
      <w:r w:rsidR="008756C1"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ФТ, го следи нејзиното спроведување, ја оценува нејзината соодветност и врши нејзино редовно ревидирање и </w:t>
      </w:r>
      <w:r w:rsidRPr="008F43B4">
        <w:rPr>
          <w:rFonts w:asciiTheme="minorHAnsi" w:eastAsiaTheme="minorHAnsi" w:hAnsiTheme="minorHAnsi" w:cstheme="minorHAnsi"/>
          <w:sz w:val="22"/>
          <w:szCs w:val="22"/>
          <w:bdr w:val="none" w:sz="0" w:space="0" w:color="auto"/>
        </w:rPr>
        <w:t>ги разгледува извештаите за ризикот од ПП</w:t>
      </w:r>
      <w:r w:rsidR="008756C1"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 на кои е изложе</w:t>
      </w:r>
      <w:r w:rsidRPr="008F43B4">
        <w:rPr>
          <w:rFonts w:asciiTheme="minorHAnsi" w:eastAsiaTheme="minorHAnsi" w:hAnsiTheme="minorHAnsi" w:cstheme="minorHAnsi"/>
          <w:sz w:val="22"/>
          <w:szCs w:val="22"/>
          <w:bdr w:val="none" w:sz="0" w:space="0" w:color="auto"/>
          <w:lang w:val="mk-MK"/>
        </w:rPr>
        <w:t>н</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w:t>
      </w:r>
    </w:p>
    <w:p w14:paraId="46BE785C"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66A0EB3B" w14:textId="089B29B8"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8F5594" w:rsidRPr="008F43B4">
        <w:rPr>
          <w:rFonts w:asciiTheme="minorHAnsi" w:eastAsiaTheme="minorHAnsi" w:hAnsiTheme="minorHAnsi" w:cstheme="minorHAnsi"/>
          <w:sz w:val="22"/>
          <w:szCs w:val="22"/>
          <w:bdr w:val="none" w:sz="0" w:space="0" w:color="auto"/>
          <w:lang w:val="mk-MK"/>
        </w:rPr>
        <w:t>7</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Од аспект на управувањето со ризикот од ПП</w:t>
      </w:r>
      <w:r w:rsidR="00B27B21"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r w:rsidR="005D5451" w:rsidRPr="008F43B4">
        <w:rPr>
          <w:rFonts w:asciiTheme="minorHAnsi" w:eastAsiaTheme="minorHAnsi" w:hAnsiTheme="minorHAnsi" w:cstheme="minorHAnsi"/>
          <w:sz w:val="22"/>
          <w:szCs w:val="22"/>
          <w:bdr w:val="none" w:sz="0" w:space="0" w:color="auto"/>
        </w:rPr>
        <w:t xml:space="preserve">а согласно ЗСО, </w:t>
      </w:r>
      <w:r w:rsidR="00B27B21" w:rsidRPr="008F43B4">
        <w:rPr>
          <w:rFonts w:asciiTheme="minorHAnsi" w:eastAsiaTheme="minorHAnsi" w:hAnsiTheme="minorHAnsi" w:cstheme="minorHAnsi"/>
          <w:sz w:val="22"/>
          <w:szCs w:val="22"/>
          <w:bdr w:val="none" w:sz="0" w:space="0" w:color="auto"/>
          <w:lang w:val="mk-MK"/>
        </w:rPr>
        <w:t>О</w:t>
      </w:r>
      <w:r w:rsidR="005D5451" w:rsidRPr="008F43B4">
        <w:rPr>
          <w:rFonts w:asciiTheme="minorHAnsi" w:eastAsiaTheme="minorHAnsi" w:hAnsiTheme="minorHAnsi" w:cstheme="minorHAnsi"/>
          <w:sz w:val="22"/>
          <w:szCs w:val="22"/>
          <w:bdr w:val="none" w:sz="0" w:space="0" w:color="auto"/>
        </w:rPr>
        <w:t>рганот на управување (</w:t>
      </w:r>
      <w:r w:rsidR="00B27B21" w:rsidRPr="008F43B4">
        <w:rPr>
          <w:rFonts w:asciiTheme="minorHAnsi" w:eastAsiaTheme="minorHAnsi" w:hAnsiTheme="minorHAnsi" w:cstheme="minorHAnsi"/>
          <w:sz w:val="22"/>
          <w:szCs w:val="22"/>
          <w:bdr w:val="none" w:sz="0" w:space="0" w:color="auto"/>
          <w:lang w:val="mk-MK"/>
        </w:rPr>
        <w:t>У</w:t>
      </w:r>
      <w:r w:rsidR="005D5451" w:rsidRPr="008F43B4">
        <w:rPr>
          <w:rFonts w:asciiTheme="minorHAnsi" w:eastAsiaTheme="minorHAnsi" w:hAnsiTheme="minorHAnsi" w:cstheme="minorHAnsi"/>
          <w:sz w:val="22"/>
          <w:szCs w:val="22"/>
          <w:bdr w:val="none" w:sz="0" w:space="0" w:color="auto"/>
        </w:rPr>
        <w:t xml:space="preserve">правниот одбор на субјектот, односно извршните директори на друштвото за осигурување) </w:t>
      </w:r>
      <w:r w:rsidRPr="008F43B4">
        <w:rPr>
          <w:rFonts w:asciiTheme="minorHAnsi" w:eastAsiaTheme="minorHAnsi" w:hAnsiTheme="minorHAnsi" w:cstheme="minorHAnsi"/>
          <w:sz w:val="22"/>
          <w:szCs w:val="22"/>
          <w:bdr w:val="none" w:sz="0" w:space="0" w:color="auto"/>
        </w:rPr>
        <w:t xml:space="preserve">ги врши најмалку следниве активности: </w:t>
      </w:r>
    </w:p>
    <w:p w14:paraId="394B260F" w14:textId="77777777" w:rsidR="00C73A1A"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го воспоставува процесот за управување со ризикот од ПП</w:t>
      </w:r>
      <w:r w:rsidR="0016155F"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ФТ;</w:t>
      </w:r>
    </w:p>
    <w:p w14:paraId="43E11076" w14:textId="29060868" w:rsidR="008B058B" w:rsidRPr="008F43B4" w:rsidRDefault="008B058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w:t>
      </w:r>
      <w:r w:rsidR="00C73A1A" w:rsidRPr="008F43B4">
        <w:rPr>
          <w:rFonts w:asciiTheme="minorHAnsi" w:eastAsiaTheme="minorHAnsi" w:hAnsiTheme="minorHAnsi" w:cstheme="minorHAnsi"/>
          <w:sz w:val="22"/>
          <w:szCs w:val="22"/>
          <w:bdr w:val="none" w:sz="0" w:space="0" w:color="auto"/>
        </w:rPr>
        <w:t>врши оценка на воспоставениот процес за управување со ризикот од ПП/ФТ;</w:t>
      </w:r>
    </w:p>
    <w:p w14:paraId="644F19FC" w14:textId="677D50E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-г</w:t>
      </w:r>
      <w:r w:rsidR="008B058B" w:rsidRPr="008F43B4">
        <w:rPr>
          <w:rFonts w:asciiTheme="minorHAnsi" w:eastAsiaTheme="minorHAnsi" w:hAnsiTheme="minorHAnsi" w:cstheme="minorHAnsi"/>
          <w:sz w:val="22"/>
          <w:szCs w:val="22"/>
          <w:bdr w:val="none" w:sz="0" w:space="0" w:color="auto"/>
          <w:lang w:val="mk-MK"/>
        </w:rPr>
        <w:t>и</w:t>
      </w:r>
      <w:r w:rsidRPr="008F43B4">
        <w:rPr>
          <w:rFonts w:asciiTheme="minorHAnsi" w:eastAsiaTheme="minorHAnsi" w:hAnsiTheme="minorHAnsi" w:cstheme="minorHAnsi"/>
          <w:sz w:val="22"/>
          <w:szCs w:val="22"/>
          <w:bdr w:val="none" w:sz="0" w:space="0" w:color="auto"/>
        </w:rPr>
        <w:t xml:space="preserve"> управува и ги следи процедурите за управување со ризикот од ПП</w:t>
      </w:r>
      <w:r w:rsidR="0016155F"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 xml:space="preserve">ФТ; </w:t>
      </w:r>
    </w:p>
    <w:p w14:paraId="49A4B874"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воспоставува соодветен систем за известување; </w:t>
      </w:r>
    </w:p>
    <w:p w14:paraId="4F452729" w14:textId="3BEF40A6"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обезбедува соодветни технички и човечки ресурси на Одделот за спречување на ПП</w:t>
      </w:r>
      <w:r w:rsidR="0016155F"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 xml:space="preserve">ФТ. </w:t>
      </w:r>
    </w:p>
    <w:p w14:paraId="4320E039" w14:textId="68BE79CF" w:rsidR="00C73A1A" w:rsidRPr="008F43B4" w:rsidDel="008F5594" w:rsidRDefault="008F5594"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C73A1A" w:rsidRPr="008F43B4" w:rsidDel="008F5594">
        <w:rPr>
          <w:rFonts w:asciiTheme="minorHAnsi" w:eastAsiaTheme="minorHAnsi" w:hAnsiTheme="minorHAnsi" w:cstheme="minorHAnsi"/>
          <w:sz w:val="22"/>
          <w:szCs w:val="22"/>
          <w:bdr w:val="none" w:sz="0" w:space="0" w:color="auto"/>
        </w:rPr>
        <w:t>ги анализира извештаите коишто Одделот за спречување ПП/ФТ</w:t>
      </w:r>
      <w:r w:rsidR="008B058B" w:rsidRPr="008F43B4">
        <w:rPr>
          <w:rFonts w:asciiTheme="minorHAnsi" w:eastAsiaTheme="minorHAnsi" w:hAnsiTheme="minorHAnsi" w:cstheme="minorHAnsi"/>
          <w:sz w:val="22"/>
          <w:szCs w:val="22"/>
          <w:bdr w:val="none" w:sz="0" w:space="0" w:color="auto"/>
          <w:lang w:val="mk-MK"/>
        </w:rPr>
        <w:t xml:space="preserve"> (овластеното лице)</w:t>
      </w:r>
      <w:r w:rsidR="00C73A1A" w:rsidRPr="008F43B4" w:rsidDel="008F5594">
        <w:rPr>
          <w:rFonts w:asciiTheme="minorHAnsi" w:eastAsiaTheme="minorHAnsi" w:hAnsiTheme="minorHAnsi" w:cstheme="minorHAnsi"/>
          <w:sz w:val="22"/>
          <w:szCs w:val="22"/>
          <w:bdr w:val="none" w:sz="0" w:space="0" w:color="auto"/>
        </w:rPr>
        <w:t xml:space="preserve"> ги доставува најмалку еднаш годишно и предлага мерки и дејствија за заштита од ризикот од ПП/ФТ и </w:t>
      </w:r>
    </w:p>
    <w:p w14:paraId="5F46CAEA" w14:textId="3228BB58" w:rsidR="00C73A1A" w:rsidRPr="008F43B4" w:rsidRDefault="00C73A1A"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lang w:val="mk-MK"/>
        </w:rPr>
      </w:pPr>
      <w:r w:rsidRPr="008F43B4" w:rsidDel="008F5594">
        <w:rPr>
          <w:rFonts w:asciiTheme="minorHAnsi" w:eastAsiaTheme="minorHAnsi" w:hAnsiTheme="minorHAnsi" w:cstheme="minorHAnsi"/>
          <w:sz w:val="22"/>
          <w:szCs w:val="22"/>
          <w:bdr w:val="none" w:sz="0" w:space="0" w:color="auto"/>
          <w:lang w:val="mk-MK"/>
        </w:rPr>
        <w:t>-</w:t>
      </w:r>
      <w:r w:rsidRPr="008F43B4" w:rsidDel="008F5594">
        <w:rPr>
          <w:rFonts w:asciiTheme="minorHAnsi" w:eastAsiaTheme="minorHAnsi" w:hAnsiTheme="minorHAnsi" w:cstheme="minorHAnsi"/>
          <w:sz w:val="22"/>
          <w:szCs w:val="22"/>
          <w:bdr w:val="none" w:sz="0" w:space="0" w:color="auto"/>
        </w:rPr>
        <w:t xml:space="preserve"> ја следи ефикасноста на функционирањето на системот за внатрешна контрола во управувањето со ризикот од ПП/Ф</w:t>
      </w:r>
      <w:r w:rsidR="0091784C" w:rsidRPr="008F43B4">
        <w:rPr>
          <w:rFonts w:asciiTheme="minorHAnsi" w:eastAsiaTheme="minorHAnsi" w:hAnsiTheme="minorHAnsi" w:cstheme="minorHAnsi"/>
          <w:sz w:val="22"/>
          <w:szCs w:val="22"/>
          <w:bdr w:val="none" w:sz="0" w:space="0" w:color="auto"/>
          <w:lang w:val="mk-MK"/>
        </w:rPr>
        <w:t>Т.</w:t>
      </w:r>
    </w:p>
    <w:p w14:paraId="6253EB69"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487AFA14" w14:textId="6F713875"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9F0F87">
        <w:rPr>
          <w:rFonts w:asciiTheme="minorHAnsi" w:eastAsiaTheme="minorHAnsi" w:hAnsiTheme="minorHAnsi" w:cstheme="minorHAnsi"/>
          <w:sz w:val="22"/>
          <w:szCs w:val="22"/>
          <w:bdr w:val="none" w:sz="0" w:space="0" w:color="auto"/>
          <w:lang w:val="mk-MK"/>
        </w:rPr>
        <w:t>8</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Овластеното лице одговара за својата работа и за работата на Одделот за спречување на ПП</w:t>
      </w:r>
      <w:r w:rsidR="00F04BDD"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(доколку е формиран) пред </w:t>
      </w:r>
      <w:bookmarkStart w:id="8" w:name="_Hlk43126828"/>
      <w:r w:rsidR="00B27B21" w:rsidRPr="008F43B4">
        <w:rPr>
          <w:rFonts w:asciiTheme="minorHAnsi" w:eastAsiaTheme="minorHAnsi" w:hAnsiTheme="minorHAnsi" w:cstheme="minorHAnsi"/>
          <w:sz w:val="22"/>
          <w:szCs w:val="22"/>
          <w:bdr w:val="none" w:sz="0" w:space="0" w:color="auto"/>
          <w:lang w:val="mk-MK"/>
        </w:rPr>
        <w:t>О</w:t>
      </w:r>
      <w:r w:rsidR="0016155F" w:rsidRPr="008F43B4">
        <w:rPr>
          <w:rFonts w:asciiTheme="minorHAnsi" w:eastAsiaTheme="minorHAnsi" w:hAnsiTheme="minorHAnsi" w:cstheme="minorHAnsi"/>
          <w:sz w:val="22"/>
          <w:szCs w:val="22"/>
          <w:bdr w:val="none" w:sz="0" w:space="0" w:color="auto"/>
        </w:rPr>
        <w:t xml:space="preserve">рганот на управување </w:t>
      </w:r>
      <w:bookmarkEnd w:id="8"/>
      <w:r w:rsidRPr="008F43B4">
        <w:rPr>
          <w:rFonts w:asciiTheme="minorHAnsi" w:eastAsiaTheme="minorHAnsi" w:hAnsiTheme="minorHAnsi" w:cstheme="minorHAnsi"/>
          <w:sz w:val="22"/>
          <w:szCs w:val="22"/>
          <w:bdr w:val="none" w:sz="0" w:space="0" w:color="auto"/>
        </w:rPr>
        <w:t xml:space="preserve">на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а треба да има пристап до членовите на </w:t>
      </w:r>
      <w:r w:rsidR="00B27B21" w:rsidRPr="008F43B4">
        <w:rPr>
          <w:rFonts w:asciiTheme="minorHAnsi" w:eastAsiaTheme="minorHAnsi" w:hAnsiTheme="minorHAnsi" w:cstheme="minorHAnsi"/>
          <w:sz w:val="22"/>
          <w:szCs w:val="22"/>
          <w:bdr w:val="none" w:sz="0" w:space="0" w:color="auto"/>
          <w:lang w:val="mk-MK"/>
        </w:rPr>
        <w:t>Н</w:t>
      </w:r>
      <w:r w:rsidRPr="008F43B4">
        <w:rPr>
          <w:rFonts w:asciiTheme="minorHAnsi" w:eastAsiaTheme="minorHAnsi" w:hAnsiTheme="minorHAnsi" w:cstheme="minorHAnsi"/>
          <w:sz w:val="22"/>
          <w:szCs w:val="22"/>
          <w:bdr w:val="none" w:sz="0" w:space="0" w:color="auto"/>
        </w:rPr>
        <w:t xml:space="preserve">адзорниот </w:t>
      </w:r>
      <w:r w:rsidR="0016155F" w:rsidRPr="008F43B4">
        <w:rPr>
          <w:rFonts w:asciiTheme="minorHAnsi" w:eastAsiaTheme="minorHAnsi" w:hAnsiTheme="minorHAnsi" w:cstheme="minorHAnsi"/>
          <w:sz w:val="22"/>
          <w:szCs w:val="22"/>
          <w:bdr w:val="none" w:sz="0" w:space="0" w:color="auto"/>
          <w:lang w:val="mk-MK"/>
        </w:rPr>
        <w:t>орган</w:t>
      </w:r>
      <w:r w:rsidRPr="008F43B4">
        <w:rPr>
          <w:rFonts w:asciiTheme="minorHAnsi" w:eastAsiaTheme="minorHAnsi" w:hAnsiTheme="minorHAnsi" w:cstheme="minorHAnsi"/>
          <w:sz w:val="22"/>
          <w:szCs w:val="22"/>
          <w:bdr w:val="none" w:sz="0" w:space="0" w:color="auto"/>
        </w:rPr>
        <w:t xml:space="preserve"> на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и да ги известува за значајните слабости, недостатоци или ризици коишто ги идентификувал при вршењето на својата работа. </w:t>
      </w:r>
    </w:p>
    <w:p w14:paraId="03F5134D"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FF0000"/>
          <w:sz w:val="22"/>
          <w:szCs w:val="22"/>
          <w:bdr w:val="none" w:sz="0" w:space="0" w:color="auto"/>
          <w:lang w:val="mk-MK"/>
        </w:rPr>
      </w:pPr>
    </w:p>
    <w:p w14:paraId="6BF2324F" w14:textId="45E72FCF"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9F0F87">
        <w:rPr>
          <w:rFonts w:asciiTheme="minorHAnsi" w:eastAsiaTheme="minorHAnsi" w:hAnsiTheme="minorHAnsi" w:cstheme="minorHAnsi"/>
          <w:sz w:val="22"/>
          <w:szCs w:val="22"/>
          <w:bdr w:val="none" w:sz="0" w:space="0" w:color="auto"/>
          <w:lang w:val="mk-MK"/>
        </w:rPr>
        <w:t>9</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bookmarkStart w:id="9" w:name="_Hlk44418068"/>
      <w:r w:rsidR="0016155F" w:rsidRPr="008F43B4">
        <w:rPr>
          <w:rFonts w:asciiTheme="minorHAnsi" w:eastAsiaTheme="minorHAnsi" w:hAnsiTheme="minorHAnsi" w:cstheme="minorHAnsi"/>
          <w:sz w:val="22"/>
          <w:szCs w:val="22"/>
          <w:bdr w:val="none" w:sz="0" w:space="0" w:color="auto"/>
          <w:lang w:val="mk-MK"/>
        </w:rPr>
        <w:t>О</w:t>
      </w:r>
      <w:r w:rsidR="0016155F" w:rsidRPr="008F43B4">
        <w:rPr>
          <w:rFonts w:asciiTheme="minorHAnsi" w:eastAsiaTheme="minorHAnsi" w:hAnsiTheme="minorHAnsi" w:cstheme="minorHAnsi"/>
          <w:sz w:val="22"/>
          <w:szCs w:val="22"/>
          <w:bdr w:val="none" w:sz="0" w:space="0" w:color="auto"/>
        </w:rPr>
        <w:t>рганот на управување</w:t>
      </w:r>
      <w:r w:rsidRPr="008F43B4">
        <w:rPr>
          <w:rFonts w:asciiTheme="minorHAnsi" w:eastAsiaTheme="minorHAnsi" w:hAnsiTheme="minorHAnsi" w:cstheme="minorHAnsi"/>
          <w:sz w:val="22"/>
          <w:szCs w:val="22"/>
          <w:bdr w:val="none" w:sz="0" w:space="0" w:color="auto"/>
        </w:rPr>
        <w:t xml:space="preserve"> на </w:t>
      </w:r>
      <w:r w:rsidRPr="008F43B4">
        <w:rPr>
          <w:rFonts w:asciiTheme="minorHAnsi" w:eastAsiaTheme="minorHAnsi" w:hAnsiTheme="minorHAnsi" w:cstheme="minorHAnsi"/>
          <w:sz w:val="22"/>
          <w:szCs w:val="22"/>
          <w:bdr w:val="none" w:sz="0" w:space="0" w:color="auto"/>
          <w:lang w:val="mk-MK"/>
        </w:rPr>
        <w:t>субјектот</w:t>
      </w:r>
      <w:bookmarkEnd w:id="9"/>
      <w:r w:rsidRPr="008F43B4">
        <w:rPr>
          <w:rFonts w:asciiTheme="minorHAnsi" w:eastAsiaTheme="minorHAnsi" w:hAnsiTheme="minorHAnsi" w:cstheme="minorHAnsi"/>
          <w:sz w:val="22"/>
          <w:szCs w:val="22"/>
          <w:bdr w:val="none" w:sz="0" w:space="0" w:color="auto"/>
        </w:rPr>
        <w:t xml:space="preserve"> е должен да обезбеди непречено работење и целосна независност на овластеното лице / вработените во Одделот, преку: </w:t>
      </w:r>
    </w:p>
    <w:p w14:paraId="4580E98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обезбедување доволно човечки и материјални ресурси за независно, објективно и ефикасно извршување на работните задачи; </w:t>
      </w:r>
    </w:p>
    <w:p w14:paraId="7D8B9803" w14:textId="4667E3A4"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color w:val="000000" w:themeColor="text1"/>
          <w:sz w:val="22"/>
          <w:szCs w:val="22"/>
          <w:bdr w:val="none" w:sz="0" w:space="0" w:color="auto"/>
          <w:lang w:val="mk-MK"/>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издвоеност на активностите за спречување ПП</w:t>
      </w:r>
      <w:r w:rsidR="0016155F"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ФТ од другите активности на </w:t>
      </w:r>
      <w:r w:rsidRPr="008F43B4">
        <w:rPr>
          <w:rFonts w:asciiTheme="minorHAnsi" w:eastAsiaTheme="minorHAnsi" w:hAnsiTheme="minorHAnsi" w:cstheme="minorHAnsi"/>
          <w:color w:val="000000" w:themeColor="text1"/>
          <w:sz w:val="22"/>
          <w:szCs w:val="22"/>
          <w:bdr w:val="none" w:sz="0" w:space="0" w:color="auto"/>
          <w:lang w:val="mk-MK"/>
        </w:rPr>
        <w:t>субјектот</w:t>
      </w:r>
      <w:r w:rsidRPr="008F43B4">
        <w:rPr>
          <w:rFonts w:asciiTheme="minorHAnsi" w:eastAsiaTheme="minorHAnsi" w:hAnsiTheme="minorHAnsi" w:cstheme="minorHAnsi"/>
          <w:color w:val="000000" w:themeColor="text1"/>
          <w:sz w:val="22"/>
          <w:szCs w:val="22"/>
          <w:bdr w:val="none" w:sz="0" w:space="0" w:color="auto"/>
        </w:rPr>
        <w:t xml:space="preserve"> коишто не се поврзани со активностите за спречување на ПП</w:t>
      </w:r>
      <w:r w:rsidR="00B27B21"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ФТ и контрола на усогласеноста на работењето со прописите; </w:t>
      </w:r>
    </w:p>
    <w:p w14:paraId="6F539F3A"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право на непречен пристап до електронските бази на податоци и непречен и навремен пристап до сите информации и до вработени коишто се потребни за ефикасно спроведување на работните задачи и </w:t>
      </w:r>
    </w:p>
    <w:p w14:paraId="482EF625" w14:textId="56CE818E" w:rsidR="0088117A"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воспоставување начин на наградување на овластеното лице / Одделот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 којшто не е поврзан со успешноста на активностите коишто се предмет на нивна контрола.</w:t>
      </w:r>
    </w:p>
    <w:p w14:paraId="70271922" w14:textId="3DF5A660" w:rsidR="007A734A" w:rsidRPr="008F43B4" w:rsidRDefault="007A734A"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lang w:val="mk-MK"/>
        </w:rPr>
      </w:pPr>
      <w:bookmarkStart w:id="10" w:name="_Hlk44418130"/>
      <w:r w:rsidRPr="008F43B4">
        <w:rPr>
          <w:rFonts w:asciiTheme="minorHAnsi" w:eastAsiaTheme="minorHAnsi" w:hAnsiTheme="minorHAnsi" w:cstheme="minorHAnsi"/>
          <w:sz w:val="22"/>
          <w:szCs w:val="22"/>
          <w:bdr w:val="none" w:sz="0" w:space="0" w:color="auto"/>
          <w:lang w:val="mk-MK"/>
        </w:rPr>
        <w:lastRenderedPageBreak/>
        <w:t xml:space="preserve">-да ги дефинира и постојано контролира обврските на друштвата за застапувања и на осигурителните брокерски друштва во делот на </w:t>
      </w:r>
      <w:r w:rsidR="008B058B" w:rsidRPr="008F43B4">
        <w:rPr>
          <w:rFonts w:asciiTheme="minorHAnsi" w:eastAsiaTheme="minorHAnsi" w:hAnsiTheme="minorHAnsi" w:cstheme="minorHAnsi"/>
          <w:sz w:val="22"/>
          <w:szCs w:val="22"/>
          <w:bdr w:val="none" w:sz="0" w:space="0" w:color="auto"/>
          <w:lang w:val="mk-MK"/>
        </w:rPr>
        <w:t xml:space="preserve">спречување на </w:t>
      </w:r>
      <w:r w:rsidRPr="008F43B4">
        <w:rPr>
          <w:rFonts w:asciiTheme="minorHAnsi" w:eastAsiaTheme="minorHAnsi" w:hAnsiTheme="minorHAnsi" w:cstheme="minorHAnsi"/>
          <w:sz w:val="22"/>
          <w:szCs w:val="22"/>
          <w:bdr w:val="none" w:sz="0" w:space="0" w:color="auto"/>
          <w:lang w:val="mk-MK"/>
        </w:rPr>
        <w:t xml:space="preserve">ПП/ФТ утврдени во ова </w:t>
      </w:r>
      <w:r w:rsidR="00142D37" w:rsidRPr="008F43B4">
        <w:rPr>
          <w:rFonts w:asciiTheme="minorHAnsi" w:eastAsiaTheme="minorHAnsi" w:hAnsiTheme="minorHAnsi" w:cstheme="minorHAnsi"/>
          <w:sz w:val="22"/>
          <w:szCs w:val="22"/>
          <w:bdr w:val="none" w:sz="0" w:space="0" w:color="auto"/>
          <w:lang w:val="mk-MK"/>
        </w:rPr>
        <w:t>у</w:t>
      </w:r>
      <w:r w:rsidRPr="008F43B4">
        <w:rPr>
          <w:rFonts w:asciiTheme="minorHAnsi" w:eastAsiaTheme="minorHAnsi" w:hAnsiTheme="minorHAnsi" w:cstheme="minorHAnsi"/>
          <w:sz w:val="22"/>
          <w:szCs w:val="22"/>
          <w:bdr w:val="none" w:sz="0" w:space="0" w:color="auto"/>
          <w:lang w:val="mk-MK"/>
        </w:rPr>
        <w:t>патство</w:t>
      </w:r>
      <w:r w:rsidR="008B058B" w:rsidRPr="008F43B4">
        <w:rPr>
          <w:rFonts w:asciiTheme="minorHAnsi" w:eastAsiaTheme="minorHAnsi" w:hAnsiTheme="minorHAnsi" w:cstheme="minorHAnsi"/>
          <w:sz w:val="22"/>
          <w:szCs w:val="22"/>
          <w:bdr w:val="none" w:sz="0" w:space="0" w:color="auto"/>
          <w:lang w:val="mk-MK"/>
        </w:rPr>
        <w:t>,</w:t>
      </w:r>
      <w:r w:rsidR="0066320F" w:rsidRPr="008F43B4">
        <w:rPr>
          <w:rFonts w:asciiTheme="minorHAnsi" w:eastAsiaTheme="minorHAnsi" w:hAnsiTheme="minorHAnsi" w:cstheme="minorHAnsi"/>
          <w:sz w:val="22"/>
          <w:szCs w:val="22"/>
          <w:bdr w:val="none" w:sz="0" w:space="0" w:color="auto"/>
          <w:lang w:val="mk-MK"/>
        </w:rPr>
        <w:t xml:space="preserve"> како и обврските со надворешните соработници</w:t>
      </w:r>
      <w:r w:rsidRPr="008F43B4">
        <w:rPr>
          <w:rFonts w:asciiTheme="minorHAnsi" w:eastAsiaTheme="minorHAnsi" w:hAnsiTheme="minorHAnsi" w:cstheme="minorHAnsi"/>
          <w:sz w:val="22"/>
          <w:szCs w:val="22"/>
          <w:bdr w:val="none" w:sz="0" w:space="0" w:color="auto"/>
          <w:lang w:val="mk-MK"/>
        </w:rPr>
        <w:t>.</w:t>
      </w:r>
      <w:r w:rsidR="0066320F" w:rsidRPr="008F43B4">
        <w:rPr>
          <w:rFonts w:asciiTheme="minorHAnsi" w:eastAsiaTheme="minorHAnsi" w:hAnsiTheme="minorHAnsi" w:cstheme="minorHAnsi"/>
          <w:sz w:val="22"/>
          <w:szCs w:val="22"/>
          <w:bdr w:val="none" w:sz="0" w:space="0" w:color="auto"/>
          <w:lang w:val="mk-MK"/>
        </w:rPr>
        <w:t xml:space="preserve"> </w:t>
      </w:r>
    </w:p>
    <w:bookmarkEnd w:id="10"/>
    <w:p w14:paraId="6DAE912D"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5D046F25" w14:textId="1EEA7453"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9F0F87">
        <w:rPr>
          <w:rFonts w:asciiTheme="minorHAnsi" w:eastAsiaTheme="minorHAnsi" w:hAnsiTheme="minorHAnsi" w:cstheme="minorHAnsi"/>
          <w:sz w:val="22"/>
          <w:szCs w:val="22"/>
          <w:bdr w:val="none" w:sz="0" w:space="0" w:color="auto"/>
          <w:lang w:val="mk-MK"/>
        </w:rPr>
        <w:t>0</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r w:rsidR="0016155F" w:rsidRPr="008F43B4">
        <w:rPr>
          <w:rFonts w:asciiTheme="minorHAnsi" w:eastAsiaTheme="minorHAnsi" w:hAnsiTheme="minorHAnsi" w:cstheme="minorHAnsi"/>
          <w:sz w:val="22"/>
          <w:szCs w:val="22"/>
          <w:bdr w:val="none" w:sz="0" w:space="0" w:color="auto"/>
          <w:lang w:val="mk-MK"/>
        </w:rPr>
        <w:t>О</w:t>
      </w:r>
      <w:r w:rsidR="0016155F" w:rsidRPr="008F43B4">
        <w:rPr>
          <w:rFonts w:asciiTheme="minorHAnsi" w:eastAsiaTheme="minorHAnsi" w:hAnsiTheme="minorHAnsi" w:cstheme="minorHAnsi"/>
          <w:sz w:val="22"/>
          <w:szCs w:val="22"/>
          <w:bdr w:val="none" w:sz="0" w:space="0" w:color="auto"/>
        </w:rPr>
        <w:t xml:space="preserve">рганот на управување </w:t>
      </w:r>
      <w:r w:rsidRPr="008F43B4">
        <w:rPr>
          <w:rFonts w:asciiTheme="minorHAnsi" w:eastAsiaTheme="minorHAnsi" w:hAnsiTheme="minorHAnsi" w:cstheme="minorHAnsi"/>
          <w:sz w:val="22"/>
          <w:szCs w:val="22"/>
          <w:bdr w:val="none" w:sz="0" w:space="0" w:color="auto"/>
        </w:rPr>
        <w:t>може да го регулира процесот на соработка меѓу овластеното лице, односно Одделот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и останатите организациски единици во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заради пропишување на обврските за примена на мерките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на сите вработени во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w:t>
      </w:r>
    </w:p>
    <w:p w14:paraId="0E28CBC4"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4E1DD234" w14:textId="1945B0BF"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1</w:t>
      </w:r>
      <w:r w:rsidR="009F0F87">
        <w:rPr>
          <w:rFonts w:asciiTheme="minorHAnsi" w:eastAsiaTheme="minorHAnsi" w:hAnsiTheme="minorHAnsi" w:cstheme="minorHAnsi"/>
          <w:sz w:val="22"/>
          <w:szCs w:val="22"/>
          <w:bdr w:val="none" w:sz="0" w:space="0" w:color="auto"/>
          <w:lang w:val="mk-MK"/>
        </w:rPr>
        <w:t>1</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Овластеното лице / Одделот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ги врши најмалку следниве активности: </w:t>
      </w:r>
    </w:p>
    <w:p w14:paraId="6915F0FA" w14:textId="7C37B278"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прави анализа на ризикот од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 на кој е изложе</w:t>
      </w:r>
      <w:r w:rsidRPr="008F43B4">
        <w:rPr>
          <w:rFonts w:asciiTheme="minorHAnsi" w:eastAsiaTheme="minorHAnsi" w:hAnsiTheme="minorHAnsi" w:cstheme="minorHAnsi"/>
          <w:sz w:val="22"/>
          <w:szCs w:val="22"/>
          <w:bdr w:val="none" w:sz="0" w:space="0" w:color="auto"/>
          <w:lang w:val="mk-MK"/>
        </w:rPr>
        <w:t>н субјектот</w:t>
      </w:r>
      <w:r w:rsidRPr="008F43B4">
        <w:rPr>
          <w:rFonts w:asciiTheme="minorHAnsi" w:eastAsiaTheme="minorHAnsi" w:hAnsiTheme="minorHAnsi" w:cstheme="minorHAnsi"/>
          <w:sz w:val="22"/>
          <w:szCs w:val="22"/>
          <w:bdr w:val="none" w:sz="0" w:space="0" w:color="auto"/>
        </w:rPr>
        <w:t xml:space="preserve">; </w:t>
      </w:r>
    </w:p>
    <w:p w14:paraId="09CA89BB" w14:textId="005251A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ги прибира и ги анализира податоците, подготвува писмени извештаи и одлучува дали одделна невообичаена трансакција доставена од други организациски единици или од останатите вработени во Одделот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имаат карактеристики на сомнителна трансакција, односно донесува одлука за нивно (не)пријавување во Управата за финансиско </w:t>
      </w:r>
      <w:r w:rsidRPr="008F43B4">
        <w:rPr>
          <w:rFonts w:asciiTheme="minorHAnsi" w:eastAsiaTheme="minorHAnsi" w:hAnsiTheme="minorHAnsi" w:cstheme="minorHAnsi"/>
          <w:color w:val="000000" w:themeColor="text1"/>
          <w:sz w:val="22"/>
          <w:szCs w:val="22"/>
          <w:bdr w:val="none" w:sz="0" w:space="0" w:color="auto"/>
        </w:rPr>
        <w:t xml:space="preserve">разузнавање (во натамошниот текст: „Управата“); </w:t>
      </w:r>
    </w:p>
    <w:p w14:paraId="3A12756B"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обезбедува информации и документација за сите трансакции пријавени во Управата, како и за сите невообичаени трансакции за кои било одлучено да не се пријават во Управата, вклучувајќи ги и причините поради кои била донесена таква одлука; </w:t>
      </w:r>
    </w:p>
    <w:p w14:paraId="712F6355" w14:textId="5E42DB3D"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bookmarkStart w:id="11" w:name="_Hlk44411327"/>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ги следи новините во прописите и меѓународните стандарди за спречување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bookmarkEnd w:id="11"/>
      <w:r w:rsidRPr="008F43B4">
        <w:rPr>
          <w:rFonts w:asciiTheme="minorHAnsi" w:eastAsiaTheme="minorHAnsi" w:hAnsiTheme="minorHAnsi" w:cstheme="minorHAnsi"/>
          <w:sz w:val="22"/>
          <w:szCs w:val="22"/>
          <w:bdr w:val="none" w:sz="0" w:space="0" w:color="auto"/>
        </w:rPr>
        <w:t>и дава препораки за ревидирање и унапредување на интерните акти, како и врши оцена на степенот на нејзината усогласеност со прописите коишто се однесуваат на спречувањето на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p>
    <w:p w14:paraId="7C112364" w14:textId="5D33ECBB"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дефинира категории, критериуми и елементи за управување со ризикот од ПП</w:t>
      </w:r>
      <w:r w:rsidR="0016155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согласно </w:t>
      </w:r>
      <w:r w:rsidRPr="008F43B4">
        <w:rPr>
          <w:rFonts w:asciiTheme="minorHAnsi" w:eastAsiaTheme="minorHAnsi" w:hAnsiTheme="minorHAnsi" w:cstheme="minorHAnsi"/>
          <w:color w:val="000000" w:themeColor="text1"/>
          <w:sz w:val="22"/>
          <w:szCs w:val="22"/>
          <w:bdr w:val="none" w:sz="0" w:space="0" w:color="auto"/>
        </w:rPr>
        <w:t xml:space="preserve">со главата </w:t>
      </w:r>
      <w:r w:rsidR="0016155F" w:rsidRPr="008F43B4">
        <w:rPr>
          <w:rFonts w:asciiTheme="minorHAnsi" w:eastAsiaTheme="minorHAnsi" w:hAnsiTheme="minorHAnsi" w:cstheme="minorHAnsi"/>
          <w:color w:val="000000" w:themeColor="text1"/>
          <w:sz w:val="22"/>
          <w:szCs w:val="22"/>
          <w:bdr w:val="none" w:sz="0" w:space="0" w:color="auto"/>
        </w:rPr>
        <w:t>III</w:t>
      </w:r>
      <w:r w:rsidRPr="008F43B4">
        <w:rPr>
          <w:rFonts w:asciiTheme="minorHAnsi" w:eastAsiaTheme="minorHAnsi" w:hAnsiTheme="minorHAnsi" w:cstheme="minorHAnsi"/>
          <w:color w:val="000000" w:themeColor="text1"/>
          <w:sz w:val="22"/>
          <w:szCs w:val="22"/>
          <w:bdr w:val="none" w:sz="0" w:space="0" w:color="auto"/>
        </w:rPr>
        <w:t xml:space="preserve"> од ов</w:t>
      </w:r>
      <w:r w:rsidR="0016155F" w:rsidRPr="008F43B4">
        <w:rPr>
          <w:rFonts w:asciiTheme="minorHAnsi" w:eastAsiaTheme="minorHAnsi" w:hAnsiTheme="minorHAnsi" w:cstheme="minorHAnsi"/>
          <w:color w:val="000000" w:themeColor="text1"/>
          <w:sz w:val="22"/>
          <w:szCs w:val="22"/>
          <w:bdr w:val="none" w:sz="0" w:space="0" w:color="auto"/>
        </w:rPr>
        <w:t xml:space="preserve">a </w:t>
      </w:r>
      <w:r w:rsidR="00C103C5" w:rsidRPr="008F43B4">
        <w:rPr>
          <w:rFonts w:asciiTheme="minorHAnsi" w:eastAsiaTheme="minorHAnsi" w:hAnsiTheme="minorHAnsi" w:cstheme="minorHAnsi"/>
          <w:color w:val="000000" w:themeColor="text1"/>
          <w:sz w:val="22"/>
          <w:szCs w:val="22"/>
          <w:bdr w:val="none" w:sz="0" w:space="0" w:color="auto"/>
          <w:lang w:val="mk-MK"/>
        </w:rPr>
        <w:t>упатство</w:t>
      </w:r>
      <w:r w:rsidR="00B27B21" w:rsidRPr="008F43B4">
        <w:rPr>
          <w:rFonts w:asciiTheme="minorHAnsi" w:eastAsiaTheme="minorHAnsi" w:hAnsiTheme="minorHAnsi" w:cstheme="minorHAnsi"/>
          <w:color w:val="000000" w:themeColor="text1"/>
          <w:sz w:val="22"/>
          <w:szCs w:val="22"/>
          <w:bdr w:val="none" w:sz="0" w:space="0" w:color="auto"/>
        </w:rPr>
        <w:t>;</w:t>
      </w:r>
    </w:p>
    <w:p w14:paraId="3887AD03" w14:textId="3BDF94C1"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врши контрола врз работењето на одделните организациски единици во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од чие работење може да произлезе ризик од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bookmarkStart w:id="12" w:name="_Hlk44411521"/>
      <w:r w:rsidRPr="008F43B4">
        <w:rPr>
          <w:rFonts w:asciiTheme="minorHAnsi" w:eastAsiaTheme="minorHAnsi" w:hAnsiTheme="minorHAnsi" w:cstheme="minorHAnsi"/>
          <w:sz w:val="22"/>
          <w:szCs w:val="22"/>
          <w:bdr w:val="none" w:sz="0" w:space="0" w:color="auto"/>
        </w:rPr>
        <w:t>од аспект на проверка на спроведувањето на мерките и дејствијата за спречување на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w:t>
      </w:r>
      <w:bookmarkEnd w:id="12"/>
      <w:r w:rsidRPr="008F43B4">
        <w:rPr>
          <w:rFonts w:asciiTheme="minorHAnsi" w:eastAsiaTheme="minorHAnsi" w:hAnsiTheme="minorHAnsi" w:cstheme="minorHAnsi"/>
          <w:sz w:val="22"/>
          <w:szCs w:val="22"/>
          <w:bdr w:val="none" w:sz="0" w:space="0" w:color="auto"/>
        </w:rPr>
        <w:t xml:space="preserve">; </w:t>
      </w:r>
    </w:p>
    <w:p w14:paraId="48052554" w14:textId="33A0B3D5"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FF0000"/>
          <w:sz w:val="22"/>
          <w:szCs w:val="22"/>
          <w:bdr w:val="none" w:sz="0" w:space="0" w:color="auto"/>
          <w:lang w:val="mk-MK"/>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редовно ги известува </w:t>
      </w:r>
      <w:r w:rsidR="00C103C5" w:rsidRPr="008F43B4">
        <w:rPr>
          <w:rFonts w:asciiTheme="minorHAnsi" w:eastAsiaTheme="minorHAnsi" w:hAnsiTheme="minorHAnsi" w:cstheme="minorHAnsi"/>
          <w:sz w:val="22"/>
          <w:szCs w:val="22"/>
          <w:bdr w:val="none" w:sz="0" w:space="0" w:color="auto"/>
          <w:lang w:val="mk-MK"/>
        </w:rPr>
        <w:t>О</w:t>
      </w:r>
      <w:r w:rsidR="00C103C5" w:rsidRPr="008F43B4">
        <w:rPr>
          <w:rFonts w:asciiTheme="minorHAnsi" w:eastAsiaTheme="minorHAnsi" w:hAnsiTheme="minorHAnsi" w:cstheme="minorHAnsi"/>
          <w:sz w:val="22"/>
          <w:szCs w:val="22"/>
          <w:bdr w:val="none" w:sz="0" w:space="0" w:color="auto"/>
        </w:rPr>
        <w:t xml:space="preserve">рганот на управување </w:t>
      </w:r>
      <w:r w:rsidRPr="008F43B4">
        <w:rPr>
          <w:rFonts w:asciiTheme="minorHAnsi" w:eastAsiaTheme="minorHAnsi" w:hAnsiTheme="minorHAnsi" w:cstheme="minorHAnsi"/>
          <w:sz w:val="22"/>
          <w:szCs w:val="22"/>
          <w:bdr w:val="none" w:sz="0" w:space="0" w:color="auto"/>
        </w:rPr>
        <w:t>и Надзорниот о</w:t>
      </w:r>
      <w:r w:rsidR="00C103C5" w:rsidRPr="008F43B4">
        <w:rPr>
          <w:rFonts w:asciiTheme="minorHAnsi" w:eastAsiaTheme="minorHAnsi" w:hAnsiTheme="minorHAnsi" w:cstheme="minorHAnsi"/>
          <w:sz w:val="22"/>
          <w:szCs w:val="22"/>
          <w:bdr w:val="none" w:sz="0" w:space="0" w:color="auto"/>
          <w:lang w:val="mk-MK"/>
        </w:rPr>
        <w:t>рган</w:t>
      </w:r>
      <w:r w:rsidRPr="008F43B4">
        <w:rPr>
          <w:rFonts w:asciiTheme="minorHAnsi" w:eastAsiaTheme="minorHAnsi" w:hAnsiTheme="minorHAnsi" w:cstheme="minorHAnsi"/>
          <w:sz w:val="22"/>
          <w:szCs w:val="22"/>
          <w:bdr w:val="none" w:sz="0" w:space="0" w:color="auto"/>
        </w:rPr>
        <w:t xml:space="preserve"> за своето работење; </w:t>
      </w:r>
    </w:p>
    <w:p w14:paraId="0875EE2C" w14:textId="371FCA92"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ги советува органите на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за мерките коишто треба да бидат преземени заради почитување на прописите од областа на спречувањето на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p>
    <w:p w14:paraId="2F3EBB9E" w14:textId="068091EB"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изготвува годишен план за обука во делот за спречување на ПП</w:t>
      </w:r>
      <w:r w:rsidR="00C103C5"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ФТ; </w:t>
      </w:r>
    </w:p>
    <w:p w14:paraId="4BC0A37B" w14:textId="6B1FA3CF" w:rsidR="00462CF8"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CE2934" w:rsidRPr="008F43B4">
        <w:rPr>
          <w:rFonts w:asciiTheme="minorHAnsi" w:eastAsiaTheme="minorHAnsi" w:hAnsiTheme="minorHAnsi" w:cstheme="minorHAnsi"/>
          <w:sz w:val="22"/>
          <w:szCs w:val="22"/>
          <w:bdr w:val="none" w:sz="0" w:space="0" w:color="auto"/>
          <w:lang w:val="mk-MK"/>
        </w:rPr>
        <w:t xml:space="preserve">посетува обуки и </w:t>
      </w:r>
      <w:r w:rsidRPr="008F43B4">
        <w:rPr>
          <w:rFonts w:asciiTheme="minorHAnsi" w:eastAsiaTheme="minorHAnsi" w:hAnsiTheme="minorHAnsi" w:cstheme="minorHAnsi"/>
          <w:sz w:val="22"/>
          <w:szCs w:val="22"/>
          <w:bdr w:val="none" w:sz="0" w:space="0" w:color="auto"/>
        </w:rPr>
        <w:t>организира постојана обука на вработените, вклучувајќи</w:t>
      </w:r>
      <w:r w:rsidR="00544A15" w:rsidRPr="008F43B4">
        <w:rPr>
          <w:rFonts w:asciiTheme="minorHAnsi" w:eastAsiaTheme="minorHAnsi" w:hAnsiTheme="minorHAnsi" w:cstheme="minorHAnsi"/>
          <w:sz w:val="22"/>
          <w:szCs w:val="22"/>
          <w:bdr w:val="none" w:sz="0" w:space="0" w:color="auto"/>
          <w:lang w:val="mk-MK"/>
        </w:rPr>
        <w:t xml:space="preserve"> ги</w:t>
      </w:r>
      <w:r w:rsidRPr="008F43B4">
        <w:rPr>
          <w:rFonts w:asciiTheme="minorHAnsi" w:eastAsiaTheme="minorHAnsi" w:hAnsiTheme="minorHAnsi" w:cstheme="minorHAnsi"/>
          <w:sz w:val="22"/>
          <w:szCs w:val="22"/>
          <w:bdr w:val="none" w:sz="0" w:space="0" w:color="auto"/>
        </w:rPr>
        <w:t xml:space="preserve"> и членовите на </w:t>
      </w:r>
      <w:r w:rsidR="00C103C5" w:rsidRPr="008F43B4">
        <w:rPr>
          <w:rFonts w:asciiTheme="minorHAnsi" w:eastAsiaTheme="minorHAnsi" w:hAnsiTheme="minorHAnsi" w:cstheme="minorHAnsi"/>
          <w:sz w:val="22"/>
          <w:szCs w:val="22"/>
          <w:bdr w:val="none" w:sz="0" w:space="0" w:color="auto"/>
          <w:lang w:val="mk-MK"/>
        </w:rPr>
        <w:t>О</w:t>
      </w:r>
      <w:r w:rsidR="00C103C5" w:rsidRPr="008F43B4">
        <w:rPr>
          <w:rFonts w:asciiTheme="minorHAnsi" w:eastAsiaTheme="minorHAnsi" w:hAnsiTheme="minorHAnsi" w:cstheme="minorHAnsi"/>
          <w:sz w:val="22"/>
          <w:szCs w:val="22"/>
          <w:bdr w:val="none" w:sz="0" w:space="0" w:color="auto"/>
        </w:rPr>
        <w:t>рганот на управување</w:t>
      </w:r>
      <w:r w:rsidRPr="008F43B4">
        <w:rPr>
          <w:rFonts w:asciiTheme="minorHAnsi" w:eastAsiaTheme="minorHAnsi" w:hAnsiTheme="minorHAnsi" w:cstheme="minorHAnsi"/>
          <w:sz w:val="22"/>
          <w:szCs w:val="22"/>
          <w:bdr w:val="none" w:sz="0" w:space="0" w:color="auto"/>
        </w:rPr>
        <w:t xml:space="preserve"> за сите аспекти значајни за соодветното спроведување на процесот на спречување на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во </w:t>
      </w:r>
      <w:r w:rsidR="00C103C5" w:rsidRPr="008F43B4">
        <w:rPr>
          <w:rFonts w:asciiTheme="minorHAnsi" w:eastAsiaTheme="minorHAnsi" w:hAnsiTheme="minorHAnsi" w:cstheme="minorHAnsi"/>
          <w:sz w:val="22"/>
          <w:szCs w:val="22"/>
          <w:bdr w:val="none" w:sz="0" w:space="0" w:color="auto"/>
          <w:lang w:val="mk-MK"/>
        </w:rPr>
        <w:t>субјектот</w:t>
      </w:r>
      <w:r w:rsidR="006C3ABB"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rPr>
        <w:t>и воспоставува насоки и упатства за соодветна примена на прописите од овој домен</w:t>
      </w:r>
      <w:r w:rsidR="007A734A" w:rsidRPr="008F43B4">
        <w:rPr>
          <w:rFonts w:asciiTheme="minorHAnsi" w:eastAsiaTheme="minorHAnsi" w:hAnsiTheme="minorHAnsi" w:cstheme="minorHAnsi"/>
          <w:sz w:val="22"/>
          <w:szCs w:val="22"/>
          <w:bdr w:val="none" w:sz="0" w:space="0" w:color="auto"/>
          <w:lang w:val="mk-MK"/>
        </w:rPr>
        <w:t>,</w:t>
      </w:r>
      <w:r w:rsidR="006C3ABB" w:rsidRPr="008F43B4">
        <w:rPr>
          <w:rFonts w:asciiTheme="minorHAnsi" w:eastAsiaTheme="minorHAnsi" w:hAnsiTheme="minorHAnsi" w:cstheme="minorHAnsi"/>
          <w:sz w:val="22"/>
          <w:szCs w:val="22"/>
          <w:bdr w:val="none" w:sz="0" w:space="0" w:color="auto"/>
          <w:lang w:val="mk-MK"/>
        </w:rPr>
        <w:t xml:space="preserve"> вклучувајќи и вработени во осигурително брокерските друштва, друштвата за застапување во осигурување, како и</w:t>
      </w:r>
      <w:r w:rsidR="006C3ABB" w:rsidRPr="008F43B4">
        <w:rPr>
          <w:rFonts w:asciiTheme="minorHAnsi" w:eastAsiaTheme="minorHAnsi" w:hAnsiTheme="minorHAnsi" w:cstheme="minorHAnsi"/>
          <w:sz w:val="22"/>
          <w:szCs w:val="22"/>
          <w:bdr w:val="none" w:sz="0" w:space="0" w:color="auto"/>
        </w:rPr>
        <w:t xml:space="preserve"> </w:t>
      </w:r>
      <w:r w:rsidR="0066320F" w:rsidRPr="008F43B4">
        <w:rPr>
          <w:rFonts w:asciiTheme="minorHAnsi" w:eastAsiaTheme="minorHAnsi" w:hAnsiTheme="minorHAnsi" w:cstheme="minorHAnsi"/>
          <w:sz w:val="22"/>
          <w:szCs w:val="22"/>
          <w:bdr w:val="none" w:sz="0" w:space="0" w:color="auto"/>
          <w:lang w:val="mk-MK"/>
        </w:rPr>
        <w:t xml:space="preserve"> надворешните соработници</w:t>
      </w:r>
      <w:r w:rsidRPr="008F43B4">
        <w:rPr>
          <w:rFonts w:asciiTheme="minorHAnsi" w:eastAsiaTheme="minorHAnsi" w:hAnsiTheme="minorHAnsi" w:cstheme="minorHAnsi"/>
          <w:sz w:val="22"/>
          <w:szCs w:val="22"/>
          <w:bdr w:val="none" w:sz="0" w:space="0" w:color="auto"/>
        </w:rPr>
        <w:t xml:space="preserve">; </w:t>
      </w:r>
    </w:p>
    <w:p w14:paraId="14B067A1" w14:textId="7CE165BB" w:rsidR="005B1222" w:rsidRPr="008F43B4" w:rsidRDefault="00462CF8"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lang w:val="mk-MK"/>
        </w:rPr>
      </w:pPr>
      <w:r w:rsidRPr="008F43B4">
        <w:rPr>
          <w:rFonts w:asciiTheme="minorHAnsi" w:eastAsiaTheme="minorHAnsi" w:hAnsiTheme="minorHAnsi" w:cstheme="minorHAnsi"/>
          <w:sz w:val="22"/>
          <w:szCs w:val="22"/>
          <w:bdr w:val="none" w:sz="0" w:space="0" w:color="auto"/>
          <w:lang w:val="mk-MK"/>
        </w:rPr>
        <w:t>-изготвува годишен извештај за сите спроведени обуки за спречување на ПП/ФТ</w:t>
      </w:r>
      <w:r w:rsidR="0066320F" w:rsidRPr="008F43B4">
        <w:rPr>
          <w:rFonts w:asciiTheme="minorHAnsi" w:eastAsiaTheme="minorHAnsi" w:hAnsiTheme="minorHAnsi" w:cstheme="minorHAnsi"/>
          <w:sz w:val="22"/>
          <w:szCs w:val="22"/>
          <w:bdr w:val="none" w:sz="0" w:space="0" w:color="auto"/>
        </w:rPr>
        <w:t>;</w:t>
      </w:r>
      <w:r w:rsidR="00C103C5" w:rsidRPr="008F43B4">
        <w:rPr>
          <w:rFonts w:asciiTheme="minorHAnsi" w:eastAsiaTheme="minorHAnsi" w:hAnsiTheme="minorHAnsi" w:cstheme="minorHAnsi"/>
          <w:sz w:val="22"/>
          <w:szCs w:val="22"/>
          <w:bdr w:val="none" w:sz="0" w:space="0" w:color="auto"/>
          <w:lang w:val="mk-MK"/>
        </w:rPr>
        <w:t xml:space="preserve"> </w:t>
      </w:r>
    </w:p>
    <w:p w14:paraId="1F49B80B" w14:textId="4915397A" w:rsidR="007A734A" w:rsidRPr="008F43B4" w:rsidRDefault="007A734A"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 xml:space="preserve">-ги обезбедува  </w:t>
      </w:r>
      <w:r w:rsidR="0066320F" w:rsidRPr="008F43B4">
        <w:rPr>
          <w:rFonts w:asciiTheme="minorHAnsi" w:eastAsiaTheme="minorHAnsi" w:hAnsiTheme="minorHAnsi" w:cstheme="minorHAnsi"/>
          <w:sz w:val="22"/>
          <w:szCs w:val="22"/>
          <w:bdr w:val="none" w:sz="0" w:space="0" w:color="auto"/>
          <w:lang w:val="mk-MK"/>
        </w:rPr>
        <w:t>п</w:t>
      </w:r>
      <w:r w:rsidRPr="008F43B4">
        <w:rPr>
          <w:rFonts w:asciiTheme="minorHAnsi" w:eastAsiaTheme="minorHAnsi" w:hAnsiTheme="minorHAnsi" w:cstheme="minorHAnsi"/>
          <w:sz w:val="22"/>
          <w:szCs w:val="22"/>
          <w:bdr w:val="none" w:sz="0" w:space="0" w:color="auto"/>
          <w:lang w:val="mk-MK"/>
        </w:rPr>
        <w:t>рограми</w:t>
      </w:r>
      <w:r w:rsidR="00A30096" w:rsidRPr="008F43B4">
        <w:rPr>
          <w:rFonts w:asciiTheme="minorHAnsi" w:eastAsiaTheme="minorHAnsi" w:hAnsiTheme="minorHAnsi" w:cstheme="minorHAnsi"/>
          <w:sz w:val="22"/>
          <w:szCs w:val="22"/>
          <w:bdr w:val="none" w:sz="0" w:space="0" w:color="auto"/>
          <w:lang w:val="mk-MK"/>
        </w:rPr>
        <w:t>те</w:t>
      </w:r>
      <w:r w:rsidRPr="008F43B4">
        <w:rPr>
          <w:rFonts w:asciiTheme="minorHAnsi" w:eastAsiaTheme="minorHAnsi" w:hAnsiTheme="minorHAnsi" w:cstheme="minorHAnsi"/>
          <w:sz w:val="22"/>
          <w:szCs w:val="22"/>
          <w:bdr w:val="none" w:sz="0" w:space="0" w:color="auto"/>
          <w:lang w:val="mk-MK"/>
        </w:rPr>
        <w:t xml:space="preserve"> за спречување</w:t>
      </w:r>
      <w:r w:rsidR="00A30096" w:rsidRPr="008F43B4">
        <w:rPr>
          <w:rFonts w:asciiTheme="minorHAnsi" w:eastAsiaTheme="minorHAnsi" w:hAnsiTheme="minorHAnsi" w:cstheme="minorHAnsi"/>
          <w:sz w:val="22"/>
          <w:szCs w:val="22"/>
          <w:bdr w:val="none" w:sz="0" w:space="0" w:color="auto"/>
          <w:lang w:val="mk-MK"/>
        </w:rPr>
        <w:t xml:space="preserve"> на</w:t>
      </w:r>
      <w:r w:rsidRPr="008F43B4">
        <w:rPr>
          <w:rFonts w:asciiTheme="minorHAnsi" w:eastAsiaTheme="minorHAnsi" w:hAnsiTheme="minorHAnsi" w:cstheme="minorHAnsi"/>
          <w:sz w:val="22"/>
          <w:szCs w:val="22"/>
          <w:bdr w:val="none" w:sz="0" w:space="0" w:color="auto"/>
          <w:lang w:val="mk-MK"/>
        </w:rPr>
        <w:t xml:space="preserve"> ПП/ФТ од сите </w:t>
      </w:r>
      <w:r w:rsidR="00B666BA" w:rsidRPr="008F43B4">
        <w:rPr>
          <w:rFonts w:asciiTheme="minorHAnsi" w:eastAsiaTheme="minorHAnsi" w:hAnsiTheme="minorHAnsi" w:cstheme="minorHAnsi"/>
          <w:sz w:val="22"/>
          <w:szCs w:val="22"/>
          <w:bdr w:val="none" w:sz="0" w:space="0" w:color="auto"/>
          <w:lang w:val="mk-MK"/>
        </w:rPr>
        <w:t>осигурително брокерски друштва и друштва за застапување во осигурување</w:t>
      </w:r>
      <w:r w:rsidRPr="008F43B4">
        <w:rPr>
          <w:rFonts w:asciiTheme="minorHAnsi" w:eastAsiaTheme="minorHAnsi" w:hAnsiTheme="minorHAnsi" w:cstheme="minorHAnsi"/>
          <w:sz w:val="22"/>
          <w:szCs w:val="22"/>
          <w:bdr w:val="none" w:sz="0" w:space="0" w:color="auto"/>
          <w:lang w:val="mk-MK"/>
        </w:rPr>
        <w:t xml:space="preserve"> со кои </w:t>
      </w:r>
      <w:r w:rsidR="00A30096" w:rsidRPr="008F43B4">
        <w:rPr>
          <w:rFonts w:asciiTheme="minorHAnsi" w:eastAsiaTheme="minorHAnsi" w:hAnsiTheme="minorHAnsi" w:cstheme="minorHAnsi"/>
          <w:sz w:val="22"/>
          <w:szCs w:val="22"/>
          <w:bdr w:val="none" w:sz="0" w:space="0" w:color="auto"/>
          <w:lang w:val="mk-MK"/>
        </w:rPr>
        <w:t>друштвото за осигурување на живот</w:t>
      </w:r>
      <w:r w:rsidR="00EB7F95"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lang w:val="mk-MK"/>
        </w:rPr>
        <w:t>има склучен</w:t>
      </w:r>
      <w:r w:rsidR="00A30096" w:rsidRPr="008F43B4">
        <w:rPr>
          <w:rFonts w:asciiTheme="minorHAnsi" w:eastAsiaTheme="minorHAnsi" w:hAnsiTheme="minorHAnsi" w:cstheme="minorHAnsi"/>
          <w:sz w:val="22"/>
          <w:szCs w:val="22"/>
          <w:bdr w:val="none" w:sz="0" w:space="0" w:color="auto"/>
          <w:lang w:val="mk-MK"/>
        </w:rPr>
        <w:t>о</w:t>
      </w:r>
      <w:r w:rsidRPr="008F43B4">
        <w:rPr>
          <w:rFonts w:asciiTheme="minorHAnsi" w:eastAsiaTheme="minorHAnsi" w:hAnsiTheme="minorHAnsi" w:cstheme="minorHAnsi"/>
          <w:sz w:val="22"/>
          <w:szCs w:val="22"/>
          <w:bdr w:val="none" w:sz="0" w:space="0" w:color="auto"/>
          <w:lang w:val="mk-MK"/>
        </w:rPr>
        <w:t xml:space="preserve"> договор</w:t>
      </w:r>
      <w:r w:rsidR="00A30096" w:rsidRPr="008F43B4">
        <w:rPr>
          <w:rFonts w:asciiTheme="minorHAnsi" w:eastAsiaTheme="minorHAnsi" w:hAnsiTheme="minorHAnsi" w:cstheme="minorHAnsi"/>
          <w:sz w:val="22"/>
          <w:szCs w:val="22"/>
          <w:bdr w:val="none" w:sz="0" w:space="0" w:color="auto"/>
          <w:lang w:val="mk-MK"/>
        </w:rPr>
        <w:t xml:space="preserve"> за соработка</w:t>
      </w:r>
      <w:r w:rsidRPr="008F43B4">
        <w:rPr>
          <w:rFonts w:asciiTheme="minorHAnsi" w:eastAsiaTheme="minorHAnsi" w:hAnsiTheme="minorHAnsi" w:cstheme="minorHAnsi"/>
          <w:sz w:val="22"/>
          <w:szCs w:val="22"/>
          <w:bdr w:val="none" w:sz="0" w:space="0" w:color="auto"/>
          <w:lang w:val="mk-MK"/>
        </w:rPr>
        <w:t>, и по барање на Агенцијата ги доставува до Агенцијата</w:t>
      </w:r>
      <w:r w:rsidR="00A30096" w:rsidRPr="008F43B4">
        <w:rPr>
          <w:rFonts w:asciiTheme="minorHAnsi" w:eastAsiaTheme="minorHAnsi" w:hAnsiTheme="minorHAnsi" w:cstheme="minorHAnsi"/>
          <w:sz w:val="22"/>
          <w:szCs w:val="22"/>
          <w:bdr w:val="none" w:sz="0" w:space="0" w:color="auto"/>
          <w:lang w:val="mk-MK"/>
        </w:rPr>
        <w:t xml:space="preserve"> на увид</w:t>
      </w:r>
      <w:r w:rsidR="0091784C" w:rsidRPr="008F43B4">
        <w:rPr>
          <w:rFonts w:asciiTheme="minorHAnsi" w:eastAsiaTheme="minorHAnsi" w:hAnsiTheme="minorHAnsi" w:cstheme="minorHAnsi"/>
          <w:sz w:val="22"/>
          <w:szCs w:val="22"/>
          <w:bdr w:val="none" w:sz="0" w:space="0" w:color="auto"/>
        </w:rPr>
        <w:t>;</w:t>
      </w:r>
    </w:p>
    <w:p w14:paraId="2E607C11" w14:textId="129138E0" w:rsidR="007A734A" w:rsidRPr="008F43B4" w:rsidRDefault="007A734A"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 xml:space="preserve">-врши контрола дали секој прием во осигурување во </w:t>
      </w:r>
      <w:r w:rsidR="009202A7" w:rsidRPr="008F43B4">
        <w:rPr>
          <w:rFonts w:asciiTheme="minorHAnsi" w:eastAsiaTheme="minorHAnsi" w:hAnsiTheme="minorHAnsi" w:cstheme="minorHAnsi"/>
          <w:sz w:val="22"/>
          <w:szCs w:val="22"/>
          <w:bdr w:val="none" w:sz="0" w:space="0" w:color="auto"/>
          <w:lang w:val="mk-MK"/>
        </w:rPr>
        <w:t>друштвото за осигурување на живот</w:t>
      </w:r>
      <w:r w:rsidR="0088117A"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lang w:val="mk-MK"/>
        </w:rPr>
        <w:t xml:space="preserve">преку </w:t>
      </w:r>
      <w:r w:rsidR="009202A7" w:rsidRPr="008F43B4">
        <w:rPr>
          <w:rFonts w:asciiTheme="minorHAnsi" w:eastAsiaTheme="minorHAnsi" w:hAnsiTheme="minorHAnsi" w:cstheme="minorHAnsi"/>
          <w:sz w:val="22"/>
          <w:szCs w:val="22"/>
          <w:bdr w:val="none" w:sz="0" w:space="0" w:color="auto"/>
          <w:lang w:val="mk-MK"/>
        </w:rPr>
        <w:t>осигурително брокерските друштва, друштвата за застапување во осигурување</w:t>
      </w:r>
      <w:r w:rsidR="00EB7F95" w:rsidRPr="008F43B4">
        <w:rPr>
          <w:rFonts w:asciiTheme="minorHAnsi" w:eastAsiaTheme="minorHAnsi" w:hAnsiTheme="minorHAnsi" w:cstheme="minorHAnsi"/>
          <w:sz w:val="22"/>
          <w:szCs w:val="22"/>
          <w:bdr w:val="none" w:sz="0" w:space="0" w:color="auto"/>
          <w:lang w:val="mk-MK"/>
        </w:rPr>
        <w:t xml:space="preserve"> или надворешн</w:t>
      </w:r>
      <w:r w:rsidR="009202A7" w:rsidRPr="008F43B4">
        <w:rPr>
          <w:rFonts w:asciiTheme="minorHAnsi" w:eastAsiaTheme="minorHAnsi" w:hAnsiTheme="minorHAnsi" w:cstheme="minorHAnsi"/>
          <w:sz w:val="22"/>
          <w:szCs w:val="22"/>
          <w:bdr w:val="none" w:sz="0" w:space="0" w:color="auto"/>
          <w:lang w:val="mk-MK"/>
        </w:rPr>
        <w:t>ите</w:t>
      </w:r>
      <w:r w:rsidR="00EB7F95" w:rsidRPr="008F43B4">
        <w:rPr>
          <w:rFonts w:asciiTheme="minorHAnsi" w:eastAsiaTheme="minorHAnsi" w:hAnsiTheme="minorHAnsi" w:cstheme="minorHAnsi"/>
          <w:sz w:val="22"/>
          <w:szCs w:val="22"/>
          <w:bdr w:val="none" w:sz="0" w:space="0" w:color="auto"/>
          <w:lang w:val="mk-MK"/>
        </w:rPr>
        <w:t xml:space="preserve"> соработни</w:t>
      </w:r>
      <w:r w:rsidR="009202A7" w:rsidRPr="008F43B4">
        <w:rPr>
          <w:rFonts w:asciiTheme="minorHAnsi" w:eastAsiaTheme="minorHAnsi" w:hAnsiTheme="minorHAnsi" w:cstheme="minorHAnsi"/>
          <w:sz w:val="22"/>
          <w:szCs w:val="22"/>
          <w:bdr w:val="none" w:sz="0" w:space="0" w:color="auto"/>
          <w:lang w:val="mk-MK"/>
        </w:rPr>
        <w:t>ци</w:t>
      </w:r>
      <w:r w:rsidR="00EB7F95"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lang w:val="mk-MK"/>
        </w:rPr>
        <w:t xml:space="preserve">е комплетиран и со </w:t>
      </w:r>
      <w:r w:rsidR="006C3ABB" w:rsidRPr="008F43B4">
        <w:rPr>
          <w:rFonts w:asciiTheme="minorHAnsi" w:eastAsiaTheme="minorHAnsi" w:hAnsiTheme="minorHAnsi" w:cstheme="minorHAnsi"/>
          <w:sz w:val="22"/>
          <w:szCs w:val="22"/>
          <w:bdr w:val="none" w:sz="0" w:space="0" w:color="auto"/>
          <w:lang w:val="mk-MK"/>
        </w:rPr>
        <w:t xml:space="preserve">пополнета </w:t>
      </w:r>
      <w:r w:rsidRPr="008F43B4">
        <w:rPr>
          <w:rFonts w:asciiTheme="minorHAnsi" w:eastAsiaTheme="minorHAnsi" w:hAnsiTheme="minorHAnsi" w:cstheme="minorHAnsi"/>
          <w:sz w:val="22"/>
          <w:szCs w:val="22"/>
          <w:bdr w:val="none" w:sz="0" w:space="0" w:color="auto"/>
          <w:lang w:val="mk-MK"/>
        </w:rPr>
        <w:t>изјава</w:t>
      </w:r>
      <w:r w:rsidR="006C3ABB" w:rsidRPr="008F43B4">
        <w:rPr>
          <w:rFonts w:asciiTheme="minorHAnsi" w:eastAsiaTheme="minorHAnsi" w:hAnsiTheme="minorHAnsi" w:cstheme="minorHAnsi"/>
          <w:sz w:val="22"/>
          <w:szCs w:val="22"/>
          <w:bdr w:val="none" w:sz="0" w:space="0" w:color="auto"/>
          <w:lang w:val="mk-MK"/>
        </w:rPr>
        <w:t xml:space="preserve"> од брокерот/застапникот/надворешниот соработник</w:t>
      </w:r>
      <w:r w:rsidR="00A15B60"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за анализа на клиентот</w:t>
      </w:r>
      <w:r w:rsidR="0091784C" w:rsidRPr="008F43B4">
        <w:rPr>
          <w:rFonts w:asciiTheme="minorHAnsi" w:eastAsiaTheme="minorHAnsi" w:hAnsiTheme="minorHAnsi" w:cstheme="minorHAnsi"/>
          <w:sz w:val="22"/>
          <w:szCs w:val="22"/>
          <w:bdr w:val="none" w:sz="0" w:space="0" w:color="auto"/>
        </w:rPr>
        <w:t>;</w:t>
      </w:r>
    </w:p>
    <w:p w14:paraId="448CC317" w14:textId="279F17E4"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одржува редовни контакти со други органи и институции вклучени во активностите за спречување на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(Управата, </w:t>
      </w:r>
      <w:r w:rsidR="00C103C5" w:rsidRPr="008F43B4">
        <w:rPr>
          <w:rFonts w:asciiTheme="minorHAnsi" w:eastAsiaTheme="minorHAnsi" w:hAnsiTheme="minorHAnsi" w:cstheme="minorHAnsi"/>
          <w:sz w:val="22"/>
          <w:szCs w:val="22"/>
          <w:bdr w:val="none" w:sz="0" w:space="0" w:color="auto"/>
          <w:lang w:val="mk-MK"/>
        </w:rPr>
        <w:t>Агенцијата</w:t>
      </w:r>
      <w:r w:rsidRPr="008F43B4">
        <w:rPr>
          <w:rFonts w:asciiTheme="minorHAnsi" w:eastAsiaTheme="minorHAnsi" w:hAnsiTheme="minorHAnsi" w:cstheme="minorHAnsi"/>
          <w:sz w:val="22"/>
          <w:szCs w:val="22"/>
          <w:bdr w:val="none" w:sz="0" w:space="0" w:color="auto"/>
        </w:rPr>
        <w:t xml:space="preserve"> и слично). </w:t>
      </w:r>
    </w:p>
    <w:p w14:paraId="67251B40" w14:textId="39E67D36"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9F0F87">
        <w:rPr>
          <w:rFonts w:asciiTheme="minorHAnsi" w:eastAsiaTheme="minorHAnsi" w:hAnsiTheme="minorHAnsi" w:cstheme="minorHAnsi"/>
          <w:sz w:val="22"/>
          <w:szCs w:val="22"/>
          <w:bdr w:val="none" w:sz="0" w:space="0" w:color="auto"/>
          <w:lang w:val="mk-MK"/>
        </w:rPr>
        <w:t>2</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Овластеното лице и останатите вработени во Одделот за спречување на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треба да имаат високи професионални стандарди и да имаат соодветно познавање на активностите на </w:t>
      </w:r>
      <w:r w:rsidR="00C103C5"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коишто предизвикуваат изложеност на ризик од ПП</w:t>
      </w:r>
      <w:r w:rsidR="00C103C5"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p>
    <w:p w14:paraId="1593548C"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501F40B8"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rPr>
        <w:lastRenderedPageBreak/>
        <w:t xml:space="preserve"> </w:t>
      </w:r>
    </w:p>
    <w:p w14:paraId="49A997EC" w14:textId="6D6635FA" w:rsidR="00B87BCD" w:rsidRPr="009F0F87" w:rsidRDefault="005B1222" w:rsidP="009F0F87">
      <w:pPr>
        <w:jc w:val="center"/>
        <w:rPr>
          <w:rFonts w:asciiTheme="minorHAnsi" w:eastAsia="Calibri" w:hAnsiTheme="minorHAnsi" w:cstheme="minorHAnsi"/>
          <w:b/>
          <w:bCs/>
          <w:color w:val="000000"/>
          <w:spacing w:val="3"/>
          <w:sz w:val="22"/>
          <w:szCs w:val="22"/>
          <w:u w:color="000000"/>
        </w:rPr>
      </w:pPr>
      <w:r w:rsidRPr="008F43B4">
        <w:rPr>
          <w:rFonts w:asciiTheme="minorHAnsi" w:eastAsia="Calibri" w:hAnsiTheme="minorHAnsi" w:cstheme="minorHAnsi"/>
          <w:b/>
          <w:bCs/>
          <w:color w:val="000000"/>
          <w:spacing w:val="3"/>
          <w:sz w:val="22"/>
          <w:szCs w:val="22"/>
          <w:u w:color="000000"/>
        </w:rPr>
        <w:t>Глава III</w:t>
      </w:r>
    </w:p>
    <w:p w14:paraId="0A48A9E4" w14:textId="4A2AF783" w:rsidR="00B87BCD" w:rsidRPr="008F43B4" w:rsidRDefault="00B87BCD" w:rsidP="009F0F87">
      <w:pPr>
        <w:pStyle w:val="Default"/>
        <w:jc w:val="center"/>
        <w:rPr>
          <w:rFonts w:asciiTheme="minorHAnsi" w:hAnsiTheme="minorHAnsi" w:cstheme="minorHAnsi"/>
          <w:b/>
          <w:bCs/>
          <w:sz w:val="22"/>
          <w:szCs w:val="22"/>
        </w:rPr>
      </w:pPr>
      <w:r w:rsidRPr="008F43B4">
        <w:rPr>
          <w:rFonts w:asciiTheme="minorHAnsi" w:hAnsiTheme="minorHAnsi" w:cstheme="minorHAnsi"/>
          <w:b/>
          <w:bCs/>
          <w:sz w:val="22"/>
          <w:szCs w:val="22"/>
        </w:rPr>
        <w:t>Р</w:t>
      </w:r>
      <w:r w:rsidR="002A00DB" w:rsidRPr="008F43B4">
        <w:rPr>
          <w:rFonts w:asciiTheme="minorHAnsi" w:hAnsiTheme="minorHAnsi" w:cstheme="minorHAnsi"/>
          <w:b/>
          <w:bCs/>
          <w:sz w:val="22"/>
          <w:szCs w:val="22"/>
          <w:lang w:val="mk-MK"/>
        </w:rPr>
        <w:t>изично базиран пристап</w:t>
      </w:r>
    </w:p>
    <w:p w14:paraId="1CEE7A6B" w14:textId="77777777" w:rsidR="00B87BCD" w:rsidRPr="008F43B4" w:rsidRDefault="00B87BCD" w:rsidP="00647A43">
      <w:pPr>
        <w:jc w:val="center"/>
        <w:rPr>
          <w:rFonts w:asciiTheme="minorHAnsi" w:eastAsia="Calibri" w:hAnsiTheme="minorHAnsi" w:cstheme="minorHAnsi"/>
          <w:b/>
          <w:bCs/>
          <w:color w:val="000000"/>
          <w:spacing w:val="3"/>
          <w:sz w:val="22"/>
          <w:szCs w:val="22"/>
          <w:u w:color="000000"/>
          <w:lang w:val="mk-MK"/>
        </w:rPr>
      </w:pPr>
      <w:r w:rsidRPr="008F43B4">
        <w:rPr>
          <w:rFonts w:asciiTheme="minorHAnsi" w:eastAsia="Calibri" w:hAnsiTheme="minorHAnsi" w:cstheme="minorHAnsi"/>
          <w:b/>
          <w:bCs/>
          <w:color w:val="000000"/>
          <w:spacing w:val="3"/>
          <w:sz w:val="22"/>
          <w:szCs w:val="22"/>
          <w:u w:color="000000"/>
          <w:lang w:val="mk-MK"/>
        </w:rPr>
        <w:t>Член 3</w:t>
      </w:r>
    </w:p>
    <w:p w14:paraId="59422E40" w14:textId="77777777" w:rsidR="00B87BCD" w:rsidRPr="008F43B4" w:rsidRDefault="00B87BCD" w:rsidP="00647A43">
      <w:pPr>
        <w:pStyle w:val="Default"/>
        <w:ind w:right="-154"/>
        <w:rPr>
          <w:rFonts w:asciiTheme="minorHAnsi" w:hAnsiTheme="minorHAnsi" w:cstheme="minorHAnsi"/>
          <w:sz w:val="22"/>
          <w:szCs w:val="22"/>
        </w:rPr>
      </w:pPr>
    </w:p>
    <w:p w14:paraId="56E89F65" w14:textId="5F4FF7BD" w:rsidR="00E52878" w:rsidRPr="008F43B4" w:rsidRDefault="00B87BCD" w:rsidP="00A60A77">
      <w:pPr>
        <w:pStyle w:val="Default"/>
        <w:numPr>
          <w:ilvl w:val="0"/>
          <w:numId w:val="40"/>
        </w:numPr>
        <w:ind w:left="0" w:right="-154" w:firstLine="0"/>
        <w:jc w:val="both"/>
        <w:rPr>
          <w:rFonts w:asciiTheme="minorHAnsi" w:hAnsiTheme="minorHAnsi" w:cstheme="minorHAnsi"/>
          <w:sz w:val="22"/>
          <w:szCs w:val="22"/>
        </w:rPr>
      </w:pPr>
      <w:r w:rsidRPr="008F43B4">
        <w:rPr>
          <w:rFonts w:asciiTheme="minorHAnsi" w:hAnsiTheme="minorHAnsi" w:cstheme="minorHAnsi"/>
          <w:sz w:val="22"/>
          <w:szCs w:val="22"/>
        </w:rPr>
        <w:t>Процесот на управување со ризикот од ПП</w:t>
      </w:r>
      <w:r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ФТ и неговиот опфат треба да им одговара на природата, големината и сложеноста на финансиските активности што ги врши </w:t>
      </w:r>
      <w:r w:rsidRPr="008F43B4">
        <w:rPr>
          <w:rFonts w:asciiTheme="minorHAnsi" w:hAnsiTheme="minorHAnsi" w:cstheme="minorHAnsi"/>
          <w:sz w:val="22"/>
          <w:szCs w:val="22"/>
          <w:lang w:val="mk-MK"/>
        </w:rPr>
        <w:t>субјектот</w:t>
      </w:r>
      <w:r w:rsidRPr="008F43B4">
        <w:rPr>
          <w:rFonts w:asciiTheme="minorHAnsi" w:hAnsiTheme="minorHAnsi" w:cstheme="minorHAnsi"/>
          <w:sz w:val="22"/>
          <w:szCs w:val="22"/>
        </w:rPr>
        <w:t>, како и на нивото на ризик од ПП</w:t>
      </w:r>
      <w:r w:rsidRPr="008F43B4">
        <w:rPr>
          <w:rFonts w:asciiTheme="minorHAnsi" w:hAnsiTheme="minorHAnsi" w:cstheme="minorHAnsi"/>
          <w:sz w:val="22"/>
          <w:szCs w:val="22"/>
          <w:lang w:val="mk-MK"/>
        </w:rPr>
        <w:t>/</w:t>
      </w:r>
      <w:r w:rsidRPr="008F43B4">
        <w:rPr>
          <w:rFonts w:asciiTheme="minorHAnsi" w:hAnsiTheme="minorHAnsi" w:cstheme="minorHAnsi"/>
          <w:sz w:val="22"/>
          <w:szCs w:val="22"/>
        </w:rPr>
        <w:t>ФТ утврдено од страна на</w:t>
      </w:r>
      <w:r w:rsidRPr="008F43B4">
        <w:rPr>
          <w:rFonts w:asciiTheme="minorHAnsi" w:hAnsiTheme="minorHAnsi" w:cstheme="minorHAnsi"/>
          <w:sz w:val="22"/>
          <w:szCs w:val="22"/>
          <w:lang w:val="mk-MK"/>
        </w:rPr>
        <w:t xml:space="preserve"> субјектот</w:t>
      </w:r>
      <w:r w:rsidRPr="008F43B4">
        <w:rPr>
          <w:rFonts w:asciiTheme="minorHAnsi" w:hAnsiTheme="minorHAnsi" w:cstheme="minorHAnsi"/>
          <w:sz w:val="22"/>
          <w:szCs w:val="22"/>
        </w:rPr>
        <w:t xml:space="preserve">, согласно со одредбите на ова </w:t>
      </w:r>
      <w:r w:rsidR="00E52878" w:rsidRPr="008F43B4">
        <w:rPr>
          <w:rFonts w:asciiTheme="minorHAnsi" w:hAnsiTheme="minorHAnsi" w:cstheme="minorHAnsi"/>
          <w:sz w:val="22"/>
          <w:szCs w:val="22"/>
          <w:lang w:val="mk-MK"/>
        </w:rPr>
        <w:t>упатство</w:t>
      </w:r>
      <w:r w:rsidRPr="008F43B4">
        <w:rPr>
          <w:rFonts w:asciiTheme="minorHAnsi" w:hAnsiTheme="minorHAnsi" w:cstheme="minorHAnsi"/>
          <w:sz w:val="22"/>
          <w:szCs w:val="22"/>
        </w:rPr>
        <w:t xml:space="preserve">. </w:t>
      </w:r>
      <w:bookmarkStart w:id="13" w:name="_Hlk47101852"/>
      <w:r w:rsidRPr="008F43B4">
        <w:rPr>
          <w:rFonts w:asciiTheme="minorHAnsi" w:hAnsiTheme="minorHAnsi" w:cstheme="minorHAnsi"/>
          <w:sz w:val="22"/>
          <w:szCs w:val="22"/>
        </w:rPr>
        <w:t xml:space="preserve">При утврдувањето на ризикот </w:t>
      </w:r>
      <w:bookmarkEnd w:id="13"/>
      <w:r w:rsidRPr="008F43B4">
        <w:rPr>
          <w:rFonts w:asciiTheme="minorHAnsi" w:hAnsiTheme="minorHAnsi" w:cstheme="minorHAnsi"/>
          <w:sz w:val="22"/>
          <w:szCs w:val="22"/>
        </w:rPr>
        <w:t xml:space="preserve">од страна на </w:t>
      </w:r>
      <w:r w:rsidR="00E52878" w:rsidRPr="008F43B4">
        <w:rPr>
          <w:rFonts w:asciiTheme="minorHAnsi" w:hAnsiTheme="minorHAnsi" w:cstheme="minorHAnsi"/>
          <w:sz w:val="22"/>
          <w:szCs w:val="22"/>
          <w:lang w:val="mk-MK"/>
        </w:rPr>
        <w:t>субјектот</w:t>
      </w:r>
      <w:r w:rsidRPr="008F43B4">
        <w:rPr>
          <w:rFonts w:asciiTheme="minorHAnsi" w:hAnsiTheme="minorHAnsi" w:cstheme="minorHAnsi"/>
          <w:sz w:val="22"/>
          <w:szCs w:val="22"/>
        </w:rPr>
        <w:t xml:space="preserve"> треба да се земат предвид резултатите од спроведената </w:t>
      </w:r>
      <w:r w:rsidR="00E52878" w:rsidRPr="008F43B4">
        <w:rPr>
          <w:rFonts w:asciiTheme="minorHAnsi" w:hAnsiTheme="minorHAnsi" w:cstheme="minorHAnsi"/>
          <w:sz w:val="22"/>
          <w:szCs w:val="22"/>
          <w:lang w:val="mk-MK"/>
        </w:rPr>
        <w:t>Н</w:t>
      </w:r>
      <w:r w:rsidRPr="008F43B4">
        <w:rPr>
          <w:rFonts w:asciiTheme="minorHAnsi" w:hAnsiTheme="minorHAnsi" w:cstheme="minorHAnsi"/>
          <w:sz w:val="22"/>
          <w:szCs w:val="22"/>
        </w:rPr>
        <w:t>ационална проценка на ризикот од ПП</w:t>
      </w:r>
      <w:r w:rsidR="00E52878" w:rsidRPr="008F43B4">
        <w:rPr>
          <w:rFonts w:asciiTheme="minorHAnsi" w:hAnsiTheme="minorHAnsi" w:cstheme="minorHAnsi"/>
          <w:sz w:val="22"/>
          <w:szCs w:val="22"/>
          <w:lang w:val="mk-MK"/>
        </w:rPr>
        <w:t>/</w:t>
      </w:r>
      <w:r w:rsidRPr="008F43B4">
        <w:rPr>
          <w:rFonts w:asciiTheme="minorHAnsi" w:hAnsiTheme="minorHAnsi" w:cstheme="minorHAnsi"/>
          <w:sz w:val="22"/>
          <w:szCs w:val="22"/>
        </w:rPr>
        <w:t>ФТ.</w:t>
      </w:r>
    </w:p>
    <w:p w14:paraId="19DFF4C4" w14:textId="77777777" w:rsidR="007C4E42" w:rsidRPr="008F43B4" w:rsidRDefault="007C4E42" w:rsidP="00647A43">
      <w:pPr>
        <w:pStyle w:val="Default"/>
        <w:ind w:right="-154"/>
        <w:jc w:val="both"/>
        <w:rPr>
          <w:rFonts w:asciiTheme="minorHAnsi" w:hAnsiTheme="minorHAnsi" w:cstheme="minorHAnsi"/>
          <w:sz w:val="22"/>
          <w:szCs w:val="22"/>
        </w:rPr>
      </w:pPr>
    </w:p>
    <w:p w14:paraId="6384E225" w14:textId="2B7DF9E9" w:rsidR="000C50A7" w:rsidRPr="00647A43" w:rsidRDefault="00003A3E" w:rsidP="00A60A77">
      <w:pPr>
        <w:pStyle w:val="Default"/>
        <w:numPr>
          <w:ilvl w:val="0"/>
          <w:numId w:val="40"/>
        </w:numPr>
        <w:ind w:left="0" w:right="-154" w:firstLine="0"/>
        <w:jc w:val="both"/>
        <w:rPr>
          <w:rFonts w:asciiTheme="minorHAnsi" w:hAnsiTheme="minorHAnsi" w:cstheme="minorHAnsi"/>
          <w:color w:val="auto"/>
          <w:sz w:val="22"/>
          <w:szCs w:val="22"/>
        </w:rPr>
      </w:pPr>
      <w:r w:rsidRPr="00647A43">
        <w:rPr>
          <w:rFonts w:asciiTheme="minorHAnsi" w:hAnsiTheme="minorHAnsi" w:cstheme="minorHAnsi"/>
          <w:color w:val="auto"/>
          <w:sz w:val="22"/>
          <w:szCs w:val="22"/>
          <w:lang w:val="mk-MK"/>
        </w:rPr>
        <w:t>При спроведувањето на процесот на</w:t>
      </w:r>
      <w:r w:rsidR="00E502D1" w:rsidRPr="00647A43">
        <w:rPr>
          <w:rFonts w:asciiTheme="minorHAnsi" w:hAnsiTheme="minorHAnsi" w:cstheme="minorHAnsi"/>
          <w:color w:val="auto"/>
          <w:sz w:val="22"/>
          <w:szCs w:val="22"/>
        </w:rPr>
        <w:t xml:space="preserve"> </w:t>
      </w:r>
      <w:r w:rsidRPr="00647A43">
        <w:rPr>
          <w:rFonts w:asciiTheme="minorHAnsi" w:hAnsiTheme="minorHAnsi" w:cstheme="minorHAnsi"/>
          <w:color w:val="auto"/>
          <w:sz w:val="22"/>
          <w:szCs w:val="22"/>
          <w:lang w:val="mk-MK"/>
        </w:rPr>
        <w:t>управување со</w:t>
      </w:r>
      <w:r w:rsidR="00E502D1" w:rsidRPr="00647A43">
        <w:rPr>
          <w:rFonts w:asciiTheme="minorHAnsi" w:hAnsiTheme="minorHAnsi" w:cstheme="minorHAnsi"/>
          <w:color w:val="auto"/>
          <w:sz w:val="22"/>
          <w:szCs w:val="22"/>
        </w:rPr>
        <w:t xml:space="preserve"> ризикот</w:t>
      </w:r>
      <w:r w:rsidRPr="00647A43">
        <w:rPr>
          <w:rFonts w:asciiTheme="minorHAnsi" w:hAnsiTheme="minorHAnsi" w:cstheme="minorHAnsi"/>
          <w:color w:val="auto"/>
          <w:sz w:val="22"/>
          <w:szCs w:val="22"/>
          <w:lang w:val="mk-MK"/>
        </w:rPr>
        <w:t xml:space="preserve"> (ризично базираниот пристап во понатамошниот текст</w:t>
      </w:r>
      <w:r w:rsidRPr="00647A43">
        <w:rPr>
          <w:rFonts w:asciiTheme="minorHAnsi" w:hAnsiTheme="minorHAnsi" w:cstheme="minorHAnsi"/>
          <w:color w:val="auto"/>
          <w:sz w:val="22"/>
          <w:szCs w:val="22"/>
        </w:rPr>
        <w:t xml:space="preserve">: </w:t>
      </w:r>
      <w:r w:rsidRPr="00647A43">
        <w:rPr>
          <w:rFonts w:asciiTheme="minorHAnsi" w:hAnsiTheme="minorHAnsi" w:cstheme="minorHAnsi"/>
          <w:color w:val="auto"/>
          <w:sz w:val="22"/>
          <w:szCs w:val="22"/>
          <w:lang w:val="mk-MK"/>
        </w:rPr>
        <w:t xml:space="preserve">РБП), </w:t>
      </w:r>
      <w:r w:rsidR="00514433" w:rsidRPr="00647A43">
        <w:rPr>
          <w:rFonts w:asciiTheme="minorHAnsi" w:hAnsiTheme="minorHAnsi" w:cstheme="minorHAnsi"/>
          <w:color w:val="auto"/>
          <w:sz w:val="22"/>
          <w:szCs w:val="22"/>
          <w:lang w:val="mk-MK"/>
        </w:rPr>
        <w:t xml:space="preserve"> </w:t>
      </w:r>
      <w:r w:rsidR="00471F9D" w:rsidRPr="00647A43">
        <w:rPr>
          <w:rFonts w:asciiTheme="minorHAnsi" w:hAnsiTheme="minorHAnsi" w:cstheme="minorHAnsi"/>
          <w:color w:val="auto"/>
          <w:sz w:val="22"/>
          <w:szCs w:val="22"/>
          <w:lang w:val="mk-MK"/>
        </w:rPr>
        <w:t>субјектите</w:t>
      </w:r>
      <w:r w:rsidRPr="00647A43">
        <w:rPr>
          <w:rFonts w:asciiTheme="minorHAnsi" w:hAnsiTheme="minorHAnsi" w:cstheme="minorHAnsi"/>
          <w:color w:val="auto"/>
          <w:sz w:val="22"/>
          <w:szCs w:val="22"/>
          <w:lang w:val="mk-MK"/>
        </w:rPr>
        <w:t xml:space="preserve"> </w:t>
      </w:r>
      <w:r w:rsidR="00514433" w:rsidRPr="00647A43">
        <w:rPr>
          <w:rFonts w:asciiTheme="minorHAnsi" w:hAnsiTheme="minorHAnsi" w:cstheme="minorHAnsi"/>
          <w:color w:val="auto"/>
          <w:sz w:val="22"/>
          <w:szCs w:val="22"/>
          <w:lang w:val="mk-MK"/>
        </w:rPr>
        <w:t>треба да ги земат во предв</w:t>
      </w:r>
      <w:r w:rsidR="00471F9D" w:rsidRPr="00647A43">
        <w:rPr>
          <w:rFonts w:asciiTheme="minorHAnsi" w:hAnsiTheme="minorHAnsi" w:cstheme="minorHAnsi"/>
          <w:color w:val="auto"/>
          <w:sz w:val="22"/>
          <w:szCs w:val="22"/>
          <w:lang w:val="mk-MK"/>
        </w:rPr>
        <w:t>и</w:t>
      </w:r>
      <w:r w:rsidR="00514433" w:rsidRPr="00647A43">
        <w:rPr>
          <w:rFonts w:asciiTheme="minorHAnsi" w:hAnsiTheme="minorHAnsi" w:cstheme="minorHAnsi"/>
          <w:color w:val="auto"/>
          <w:sz w:val="22"/>
          <w:szCs w:val="22"/>
          <w:lang w:val="mk-MK"/>
        </w:rPr>
        <w:t>д следниве чекори</w:t>
      </w:r>
      <w:r w:rsidR="00E502D1" w:rsidRPr="00647A43">
        <w:rPr>
          <w:rFonts w:asciiTheme="minorHAnsi" w:hAnsiTheme="minorHAnsi" w:cstheme="minorHAnsi"/>
          <w:color w:val="auto"/>
          <w:sz w:val="22"/>
          <w:szCs w:val="22"/>
        </w:rPr>
        <w:t>:</w:t>
      </w:r>
      <w:r w:rsidRPr="00647A43">
        <w:rPr>
          <w:rFonts w:asciiTheme="minorHAnsi" w:hAnsiTheme="minorHAnsi" w:cstheme="minorHAnsi"/>
          <w:color w:val="auto"/>
          <w:sz w:val="22"/>
          <w:szCs w:val="22"/>
          <w:lang w:val="mk-MK"/>
        </w:rPr>
        <w:t xml:space="preserve">      </w:t>
      </w:r>
    </w:p>
    <w:p w14:paraId="15D8D6F6" w14:textId="77777777" w:rsidR="000C50A7" w:rsidRPr="00647A43" w:rsidRDefault="000C50A7" w:rsidP="00647A43">
      <w:pPr>
        <w:pStyle w:val="Default"/>
        <w:ind w:right="-154"/>
        <w:jc w:val="both"/>
        <w:rPr>
          <w:rFonts w:asciiTheme="minorHAnsi" w:hAnsiTheme="minorHAnsi" w:cstheme="minorHAnsi"/>
          <w:color w:val="auto"/>
          <w:sz w:val="22"/>
          <w:szCs w:val="22"/>
        </w:rPr>
      </w:pPr>
    </w:p>
    <w:p w14:paraId="783C2E97" w14:textId="2F13172E" w:rsidR="00514433" w:rsidRPr="00647A43" w:rsidRDefault="00A64371" w:rsidP="00647A43">
      <w:pPr>
        <w:pStyle w:val="Default"/>
        <w:ind w:right="-154"/>
        <w:jc w:val="both"/>
        <w:rPr>
          <w:rFonts w:asciiTheme="minorHAnsi" w:hAnsiTheme="minorHAnsi" w:cstheme="minorHAnsi"/>
          <w:color w:val="auto"/>
          <w:sz w:val="22"/>
          <w:szCs w:val="22"/>
          <w:lang w:val="mk-MK"/>
        </w:rPr>
      </w:pPr>
      <w:r w:rsidRPr="00647A43">
        <w:rPr>
          <w:rFonts w:asciiTheme="minorHAnsi" w:hAnsiTheme="minorHAnsi" w:cstheme="minorHAnsi"/>
          <w:color w:val="auto"/>
          <w:sz w:val="22"/>
          <w:szCs w:val="22"/>
          <w:lang w:val="mk-MK"/>
        </w:rPr>
        <w:t xml:space="preserve">1. </w:t>
      </w:r>
      <w:r w:rsidR="00514433" w:rsidRPr="00647A43">
        <w:rPr>
          <w:rFonts w:asciiTheme="minorHAnsi" w:hAnsiTheme="minorHAnsi" w:cstheme="minorHAnsi"/>
          <w:color w:val="auto"/>
          <w:sz w:val="22"/>
          <w:szCs w:val="22"/>
          <w:lang w:val="mk-MK"/>
        </w:rPr>
        <w:t>Распределување на одговорноста</w:t>
      </w:r>
      <w:r w:rsidR="00003A3E" w:rsidRPr="00647A43">
        <w:rPr>
          <w:rFonts w:asciiTheme="minorHAnsi" w:hAnsiTheme="minorHAnsi" w:cstheme="minorHAnsi"/>
          <w:color w:val="auto"/>
          <w:sz w:val="22"/>
          <w:szCs w:val="22"/>
          <w:lang w:val="mk-MK"/>
        </w:rPr>
        <w:t xml:space="preserve"> според РБП</w:t>
      </w:r>
      <w:r w:rsidR="00003A3E" w:rsidRPr="00647A43">
        <w:rPr>
          <w:rFonts w:asciiTheme="minorHAnsi" w:hAnsiTheme="minorHAnsi" w:cstheme="minorHAnsi"/>
          <w:color w:val="auto"/>
          <w:sz w:val="22"/>
          <w:szCs w:val="22"/>
        </w:rPr>
        <w:t xml:space="preserve"> (</w:t>
      </w:r>
      <w:r w:rsidR="00003A3E" w:rsidRPr="00647A43">
        <w:rPr>
          <w:rFonts w:asciiTheme="minorHAnsi" w:hAnsiTheme="minorHAnsi" w:cstheme="minorHAnsi"/>
          <w:color w:val="auto"/>
          <w:sz w:val="22"/>
          <w:szCs w:val="22"/>
          <w:lang w:val="mk-MK"/>
        </w:rPr>
        <w:t xml:space="preserve">зависи од </w:t>
      </w:r>
      <w:r w:rsidRPr="00647A43">
        <w:rPr>
          <w:rFonts w:asciiTheme="minorHAnsi" w:hAnsiTheme="minorHAnsi" w:cstheme="minorHAnsi"/>
          <w:color w:val="auto"/>
          <w:sz w:val="22"/>
          <w:szCs w:val="22"/>
          <w:lang w:val="mk-MK"/>
        </w:rPr>
        <w:t>тоа колку субјектите ги спроведуваат веќе донесените мерки за ублажување на ризикот од ПП/ФТ,</w:t>
      </w:r>
      <w:r w:rsidR="00003A3E" w:rsidRPr="00647A43">
        <w:rPr>
          <w:rFonts w:asciiTheme="minorHAnsi" w:hAnsiTheme="minorHAnsi" w:cstheme="minorHAnsi"/>
          <w:color w:val="auto"/>
          <w:sz w:val="22"/>
          <w:szCs w:val="22"/>
          <w:lang w:val="mk-MK"/>
        </w:rPr>
        <w:t xml:space="preserve"> </w:t>
      </w:r>
      <w:r w:rsidRPr="00647A43">
        <w:rPr>
          <w:rFonts w:asciiTheme="minorHAnsi" w:hAnsiTheme="minorHAnsi" w:cstheme="minorHAnsi"/>
          <w:color w:val="auto"/>
          <w:sz w:val="22"/>
          <w:szCs w:val="22"/>
          <w:lang w:val="mk-MK"/>
        </w:rPr>
        <w:t>и стручноста на овластените лица во овој дел за ПП/ФТ,).</w:t>
      </w:r>
    </w:p>
    <w:p w14:paraId="12E03157" w14:textId="0A6D09AB" w:rsidR="00505A36" w:rsidRPr="00647A43" w:rsidRDefault="00A64371" w:rsidP="00647A43">
      <w:pPr>
        <w:pStyle w:val="Default"/>
        <w:ind w:right="-154"/>
        <w:jc w:val="both"/>
        <w:rPr>
          <w:rFonts w:asciiTheme="minorHAnsi" w:hAnsiTheme="minorHAnsi" w:cstheme="minorHAnsi"/>
          <w:color w:val="auto"/>
          <w:sz w:val="22"/>
          <w:szCs w:val="22"/>
          <w:lang w:val="mk-MK"/>
        </w:rPr>
      </w:pPr>
      <w:r w:rsidRPr="00647A43">
        <w:rPr>
          <w:rFonts w:asciiTheme="minorHAnsi" w:hAnsiTheme="minorHAnsi" w:cstheme="minorHAnsi"/>
          <w:color w:val="auto"/>
          <w:sz w:val="22"/>
          <w:szCs w:val="22"/>
          <w:lang w:val="mk-MK"/>
        </w:rPr>
        <w:t xml:space="preserve">2. </w:t>
      </w:r>
      <w:r w:rsidR="00453A83" w:rsidRPr="00647A43">
        <w:rPr>
          <w:rFonts w:asciiTheme="minorHAnsi" w:hAnsiTheme="minorHAnsi" w:cstheme="minorHAnsi"/>
          <w:color w:val="auto"/>
          <w:sz w:val="22"/>
          <w:szCs w:val="22"/>
          <w:lang w:val="mk-MK"/>
        </w:rPr>
        <w:t>Идентификација на ризикот</w:t>
      </w:r>
      <w:r w:rsidRPr="00647A43">
        <w:rPr>
          <w:rFonts w:asciiTheme="minorHAnsi" w:hAnsiTheme="minorHAnsi" w:cstheme="minorHAnsi"/>
          <w:color w:val="auto"/>
          <w:sz w:val="22"/>
          <w:szCs w:val="22"/>
          <w:lang w:val="mk-MK"/>
        </w:rPr>
        <w:t xml:space="preserve"> од ПП/ФТ (флексибилност на субјектите во одлучувањата за најефикасниот начин за идентификација на ризикот </w:t>
      </w:r>
      <w:r w:rsidR="00915034" w:rsidRPr="00647A43">
        <w:rPr>
          <w:rFonts w:asciiTheme="minorHAnsi" w:hAnsiTheme="minorHAnsi" w:cstheme="minorHAnsi"/>
          <w:color w:val="auto"/>
          <w:sz w:val="22"/>
          <w:szCs w:val="22"/>
          <w:lang w:val="mk-MK"/>
        </w:rPr>
        <w:t>од ПП/ФТ, пристап до точни и навремени информации за ризикот</w:t>
      </w:r>
      <w:r w:rsidR="000C50A7" w:rsidRPr="00647A43">
        <w:rPr>
          <w:rFonts w:asciiTheme="minorHAnsi" w:hAnsiTheme="minorHAnsi" w:cstheme="minorHAnsi"/>
          <w:color w:val="auto"/>
          <w:sz w:val="22"/>
          <w:szCs w:val="22"/>
          <w:lang w:val="mk-MK"/>
        </w:rPr>
        <w:t xml:space="preserve"> и размена на информации, како и развивање на иновативни техники за борба против ПП/ФТ</w:t>
      </w:r>
      <w:r w:rsidR="00915034" w:rsidRPr="00647A43">
        <w:rPr>
          <w:rFonts w:asciiTheme="minorHAnsi" w:hAnsiTheme="minorHAnsi" w:cstheme="minorHAnsi"/>
          <w:color w:val="auto"/>
          <w:sz w:val="22"/>
          <w:szCs w:val="22"/>
          <w:lang w:val="mk-MK"/>
        </w:rPr>
        <w:t xml:space="preserve"> почитувајќи ја правната рамка и законите во државата)</w:t>
      </w:r>
      <w:r w:rsidR="000C50A7" w:rsidRPr="00647A43">
        <w:rPr>
          <w:rFonts w:asciiTheme="minorHAnsi" w:hAnsiTheme="minorHAnsi" w:cstheme="minorHAnsi"/>
          <w:color w:val="auto"/>
          <w:sz w:val="22"/>
          <w:szCs w:val="22"/>
          <w:lang w:val="mk-MK"/>
        </w:rPr>
        <w:t>.</w:t>
      </w:r>
    </w:p>
    <w:p w14:paraId="03FFEC31" w14:textId="1418A351" w:rsidR="00881EF7" w:rsidRPr="00647A43" w:rsidRDefault="000C50A7" w:rsidP="00647A43">
      <w:pPr>
        <w:pStyle w:val="Default"/>
        <w:ind w:right="-154"/>
        <w:jc w:val="both"/>
        <w:rPr>
          <w:rFonts w:asciiTheme="minorHAnsi" w:hAnsiTheme="minorHAnsi" w:cstheme="minorHAnsi"/>
          <w:color w:val="auto"/>
          <w:sz w:val="22"/>
          <w:szCs w:val="22"/>
          <w:lang w:val="mk-MK"/>
        </w:rPr>
      </w:pPr>
      <w:r w:rsidRPr="00647A43">
        <w:rPr>
          <w:rFonts w:asciiTheme="minorHAnsi" w:hAnsiTheme="minorHAnsi" w:cstheme="minorHAnsi"/>
          <w:color w:val="auto"/>
          <w:sz w:val="22"/>
          <w:szCs w:val="22"/>
          <w:lang w:val="mk-MK"/>
        </w:rPr>
        <w:t xml:space="preserve">3. </w:t>
      </w:r>
      <w:r w:rsidR="00453A83" w:rsidRPr="00647A43">
        <w:rPr>
          <w:rFonts w:asciiTheme="minorHAnsi" w:hAnsiTheme="minorHAnsi" w:cstheme="minorHAnsi"/>
          <w:color w:val="auto"/>
          <w:sz w:val="22"/>
          <w:szCs w:val="22"/>
          <w:lang w:val="mk-MK"/>
        </w:rPr>
        <w:t>Проценка на ризикот</w:t>
      </w:r>
      <w:r w:rsidRPr="00647A43">
        <w:rPr>
          <w:rFonts w:asciiTheme="minorHAnsi" w:hAnsiTheme="minorHAnsi" w:cstheme="minorHAnsi"/>
          <w:color w:val="auto"/>
          <w:sz w:val="22"/>
          <w:szCs w:val="22"/>
          <w:lang w:val="mk-MK"/>
        </w:rPr>
        <w:t xml:space="preserve"> од ПП/ФТ (</w:t>
      </w:r>
      <w:r w:rsidR="00EE787A" w:rsidRPr="00647A43">
        <w:rPr>
          <w:rFonts w:asciiTheme="minorHAnsi" w:hAnsiTheme="minorHAnsi" w:cstheme="minorHAnsi"/>
          <w:color w:val="auto"/>
          <w:sz w:val="22"/>
          <w:szCs w:val="22"/>
          <w:lang w:val="mk-MK"/>
        </w:rPr>
        <w:t>субјектите треба да утврдат како идентификуваните закани ќе влијаат врз нив, да ги анализираат детално информациите за да ја разберат веројатноста за појава на овие ризици и влијанието на тие ризици врз друштвата за осигурување, посредниците, осигурениците)</w:t>
      </w:r>
      <w:r w:rsidR="00881EF7" w:rsidRPr="00647A43">
        <w:rPr>
          <w:rFonts w:asciiTheme="minorHAnsi" w:hAnsiTheme="minorHAnsi" w:cstheme="minorHAnsi"/>
          <w:color w:val="auto"/>
          <w:sz w:val="22"/>
          <w:szCs w:val="22"/>
          <w:lang w:val="mk-MK"/>
        </w:rPr>
        <w:t>.</w:t>
      </w:r>
    </w:p>
    <w:p w14:paraId="1EE771BF" w14:textId="103E04C3" w:rsidR="00D07EFA" w:rsidRPr="00647A43" w:rsidRDefault="00EE787A" w:rsidP="00647A43">
      <w:pPr>
        <w:pStyle w:val="Default"/>
        <w:ind w:right="-154"/>
        <w:jc w:val="both"/>
        <w:rPr>
          <w:rFonts w:asciiTheme="minorHAnsi" w:hAnsiTheme="minorHAnsi" w:cstheme="minorHAnsi"/>
          <w:color w:val="auto"/>
          <w:sz w:val="22"/>
          <w:szCs w:val="22"/>
          <w:lang w:val="mk-MK"/>
        </w:rPr>
      </w:pPr>
      <w:r w:rsidRPr="00647A43">
        <w:rPr>
          <w:rFonts w:asciiTheme="minorHAnsi" w:hAnsiTheme="minorHAnsi" w:cstheme="minorHAnsi"/>
          <w:color w:val="auto"/>
          <w:sz w:val="22"/>
          <w:szCs w:val="22"/>
          <w:lang w:val="mk-MK"/>
        </w:rPr>
        <w:t>-</w:t>
      </w:r>
      <w:r w:rsidR="00881EF7" w:rsidRPr="00647A43">
        <w:rPr>
          <w:rFonts w:asciiTheme="minorHAnsi" w:hAnsiTheme="minorHAnsi" w:cstheme="minorHAnsi"/>
          <w:color w:val="auto"/>
          <w:sz w:val="22"/>
          <w:szCs w:val="22"/>
          <w:lang w:val="mk-MK"/>
        </w:rPr>
        <w:t>Во врска со проценката на ризикот, треба да се има предвид дека р</w:t>
      </w:r>
      <w:r w:rsidRPr="00647A43">
        <w:rPr>
          <w:rFonts w:asciiTheme="minorHAnsi" w:hAnsiTheme="minorHAnsi" w:cstheme="minorHAnsi"/>
          <w:color w:val="auto"/>
          <w:sz w:val="22"/>
          <w:szCs w:val="22"/>
          <w:lang w:val="mk-MK"/>
        </w:rPr>
        <w:t>изиците можат да бидат ниски, средни и високи со можни комбинации во различни категории средно-високи, ниски-средни и сл. и за истите и подетално за проценката на ризикот опишано е во натамошните делови од ова упатство.</w:t>
      </w:r>
      <w:r w:rsidR="005D066A" w:rsidRPr="00647A43">
        <w:rPr>
          <w:rFonts w:asciiTheme="minorHAnsi" w:hAnsiTheme="minorHAnsi" w:cstheme="minorHAnsi"/>
          <w:color w:val="auto"/>
          <w:sz w:val="22"/>
          <w:szCs w:val="22"/>
          <w:lang w:val="mk-MK"/>
        </w:rPr>
        <w:t xml:space="preserve"> </w:t>
      </w:r>
    </w:p>
    <w:p w14:paraId="769477CC" w14:textId="5344F426" w:rsidR="00453A83" w:rsidRPr="00647A43" w:rsidRDefault="00D07EFA" w:rsidP="00647A43">
      <w:pPr>
        <w:pStyle w:val="Default"/>
        <w:ind w:right="-154"/>
        <w:jc w:val="both"/>
        <w:rPr>
          <w:rFonts w:asciiTheme="minorHAnsi" w:hAnsiTheme="minorHAnsi" w:cstheme="minorHAnsi"/>
          <w:color w:val="auto"/>
          <w:sz w:val="22"/>
          <w:szCs w:val="22"/>
          <w:lang w:val="mk-MK"/>
        </w:rPr>
      </w:pPr>
      <w:r w:rsidRPr="00647A43">
        <w:rPr>
          <w:rFonts w:asciiTheme="minorHAnsi" w:hAnsiTheme="minorHAnsi" w:cstheme="minorHAnsi"/>
          <w:color w:val="auto"/>
          <w:sz w:val="22"/>
          <w:szCs w:val="22"/>
          <w:lang w:val="mk-MK"/>
        </w:rPr>
        <w:t xml:space="preserve">4. </w:t>
      </w:r>
      <w:r w:rsidR="00453A83" w:rsidRPr="00647A43">
        <w:rPr>
          <w:rFonts w:asciiTheme="minorHAnsi" w:hAnsiTheme="minorHAnsi" w:cstheme="minorHAnsi"/>
          <w:color w:val="auto"/>
          <w:sz w:val="22"/>
          <w:szCs w:val="22"/>
          <w:lang w:val="mk-MK"/>
        </w:rPr>
        <w:t>Преземање на мерки за ублажување на ризикот</w:t>
      </w:r>
      <w:r w:rsidR="00E5190C" w:rsidRPr="00647A43">
        <w:rPr>
          <w:rFonts w:asciiTheme="minorHAnsi" w:hAnsiTheme="minorHAnsi" w:cstheme="minorHAnsi"/>
          <w:color w:val="auto"/>
          <w:sz w:val="22"/>
          <w:szCs w:val="22"/>
          <w:lang w:val="mk-MK"/>
        </w:rPr>
        <w:t xml:space="preserve"> од ПП/ФТ (субјектите сами да одлучат за најсоодветниот и најефективниот начин за ублажување на ризикот од ПП/ФТ што го идентификувале, да преземат засилени мерки за да ги ублажат ситуациите каде ризикот е поголем, како и да преземат поедноставни мерки онаму каде ризикот е помал</w:t>
      </w:r>
      <w:r w:rsidR="00D278E8" w:rsidRPr="00647A43">
        <w:rPr>
          <w:rFonts w:asciiTheme="minorHAnsi" w:hAnsiTheme="minorHAnsi" w:cstheme="minorHAnsi"/>
          <w:color w:val="auto"/>
          <w:sz w:val="22"/>
          <w:szCs w:val="22"/>
          <w:lang w:val="mk-MK"/>
        </w:rPr>
        <w:t>).</w:t>
      </w:r>
      <w:r w:rsidR="00E5190C" w:rsidRPr="00647A43">
        <w:rPr>
          <w:rFonts w:asciiTheme="minorHAnsi" w:hAnsiTheme="minorHAnsi" w:cstheme="minorHAnsi"/>
          <w:color w:val="auto"/>
          <w:sz w:val="22"/>
          <w:szCs w:val="22"/>
          <w:lang w:val="mk-MK"/>
        </w:rPr>
        <w:t xml:space="preserve"> </w:t>
      </w:r>
    </w:p>
    <w:p w14:paraId="69F26374" w14:textId="77777777" w:rsidR="00453A83" w:rsidRPr="008F43B4" w:rsidRDefault="00453A83" w:rsidP="00647A43">
      <w:pPr>
        <w:pStyle w:val="Default"/>
        <w:ind w:right="-154"/>
        <w:jc w:val="both"/>
        <w:rPr>
          <w:rFonts w:asciiTheme="minorHAnsi" w:hAnsiTheme="minorHAnsi" w:cstheme="minorHAnsi"/>
          <w:sz w:val="22"/>
          <w:szCs w:val="22"/>
        </w:rPr>
      </w:pPr>
    </w:p>
    <w:p w14:paraId="0C8025CF" w14:textId="147E22B4" w:rsidR="004D6442" w:rsidRPr="00647A43" w:rsidRDefault="00B87BCD" w:rsidP="00A60A77">
      <w:pPr>
        <w:pStyle w:val="Default"/>
        <w:numPr>
          <w:ilvl w:val="0"/>
          <w:numId w:val="40"/>
        </w:numPr>
        <w:ind w:left="0" w:right="-154" w:firstLine="0"/>
        <w:jc w:val="both"/>
        <w:rPr>
          <w:rFonts w:asciiTheme="minorHAnsi" w:hAnsiTheme="minorHAnsi" w:cstheme="minorHAnsi"/>
          <w:sz w:val="22"/>
          <w:szCs w:val="22"/>
        </w:rPr>
      </w:pPr>
      <w:bookmarkStart w:id="14" w:name="_Hlk47101396"/>
      <w:r w:rsidRPr="008F43B4">
        <w:rPr>
          <w:rFonts w:asciiTheme="minorHAnsi" w:hAnsiTheme="minorHAnsi" w:cstheme="minorHAnsi"/>
          <w:sz w:val="22"/>
          <w:szCs w:val="22"/>
        </w:rPr>
        <w:t>Процесот на управување со ризикот од ПП</w:t>
      </w:r>
      <w:r w:rsidR="00E52878"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ФТ </w:t>
      </w:r>
      <w:bookmarkEnd w:id="14"/>
      <w:r w:rsidRPr="008F43B4">
        <w:rPr>
          <w:rFonts w:asciiTheme="minorHAnsi" w:hAnsiTheme="minorHAnsi" w:cstheme="minorHAnsi"/>
          <w:sz w:val="22"/>
          <w:szCs w:val="22"/>
        </w:rPr>
        <w:t xml:space="preserve">од </w:t>
      </w:r>
      <w:r w:rsidR="00E52878" w:rsidRPr="008F43B4">
        <w:rPr>
          <w:rFonts w:asciiTheme="minorHAnsi" w:hAnsiTheme="minorHAnsi" w:cstheme="minorHAnsi"/>
          <w:sz w:val="22"/>
          <w:szCs w:val="22"/>
          <w:lang w:val="mk-MK"/>
        </w:rPr>
        <w:t>ст</w:t>
      </w:r>
      <w:r w:rsidR="00471F9D">
        <w:rPr>
          <w:rFonts w:asciiTheme="minorHAnsi" w:hAnsiTheme="minorHAnsi" w:cstheme="minorHAnsi"/>
          <w:sz w:val="22"/>
          <w:szCs w:val="22"/>
          <w:lang w:val="mk-MK"/>
        </w:rPr>
        <w:t>а</w:t>
      </w:r>
      <w:r w:rsidR="00E52878" w:rsidRPr="008F43B4">
        <w:rPr>
          <w:rFonts w:asciiTheme="minorHAnsi" w:hAnsiTheme="minorHAnsi" w:cstheme="minorHAnsi"/>
          <w:sz w:val="22"/>
          <w:szCs w:val="22"/>
          <w:lang w:val="mk-MK"/>
        </w:rPr>
        <w:t>в (1) од овој член</w:t>
      </w:r>
      <w:r w:rsidRPr="008F43B4">
        <w:rPr>
          <w:rFonts w:asciiTheme="minorHAnsi" w:hAnsiTheme="minorHAnsi" w:cstheme="minorHAnsi"/>
          <w:sz w:val="22"/>
          <w:szCs w:val="22"/>
        </w:rPr>
        <w:t xml:space="preserve"> на ова</w:t>
      </w:r>
      <w:r w:rsidR="00E52878" w:rsidRPr="008F43B4">
        <w:rPr>
          <w:rFonts w:asciiTheme="minorHAnsi" w:hAnsiTheme="minorHAnsi" w:cstheme="minorHAnsi"/>
          <w:sz w:val="22"/>
          <w:szCs w:val="22"/>
          <w:lang w:val="mk-MK"/>
        </w:rPr>
        <w:t xml:space="preserve"> упатство, </w:t>
      </w:r>
      <w:r w:rsidRPr="008F43B4">
        <w:rPr>
          <w:rFonts w:asciiTheme="minorHAnsi" w:hAnsiTheme="minorHAnsi" w:cstheme="minorHAnsi"/>
          <w:sz w:val="22"/>
          <w:szCs w:val="22"/>
        </w:rPr>
        <w:t>треба да го даде агрегатното ниво на ризик од ПП</w:t>
      </w:r>
      <w:r w:rsidR="00E52878"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ФТ на ниво на </w:t>
      </w:r>
      <w:r w:rsidR="00E52878" w:rsidRPr="008F43B4">
        <w:rPr>
          <w:rFonts w:asciiTheme="minorHAnsi" w:hAnsiTheme="minorHAnsi" w:cstheme="minorHAnsi"/>
          <w:sz w:val="22"/>
          <w:szCs w:val="22"/>
          <w:lang w:val="mk-MK"/>
        </w:rPr>
        <w:t>субјект</w:t>
      </w:r>
      <w:r w:rsidRPr="008F43B4">
        <w:rPr>
          <w:rFonts w:asciiTheme="minorHAnsi" w:hAnsiTheme="minorHAnsi" w:cstheme="minorHAnsi"/>
          <w:sz w:val="22"/>
          <w:szCs w:val="22"/>
        </w:rPr>
        <w:t xml:space="preserve">, имајќи ги предвид категориите на ризик на сите клиенти, </w:t>
      </w:r>
      <w:r w:rsidR="00D05499" w:rsidRPr="008F43B4">
        <w:rPr>
          <w:rFonts w:asciiTheme="minorHAnsi" w:hAnsiTheme="minorHAnsi" w:cstheme="minorHAnsi"/>
          <w:sz w:val="22"/>
          <w:szCs w:val="22"/>
          <w:lang w:val="mk-MK"/>
        </w:rPr>
        <w:t>осигурителни продукти</w:t>
      </w:r>
      <w:r w:rsidRPr="008F43B4">
        <w:rPr>
          <w:rFonts w:asciiTheme="minorHAnsi" w:hAnsiTheme="minorHAnsi" w:cstheme="minorHAnsi"/>
          <w:sz w:val="22"/>
          <w:szCs w:val="22"/>
        </w:rPr>
        <w:t>, услуги и трансакции што се извршуваат во</w:t>
      </w:r>
      <w:r w:rsidR="00E52878" w:rsidRPr="008F43B4">
        <w:rPr>
          <w:rFonts w:asciiTheme="minorHAnsi" w:hAnsiTheme="minorHAnsi" w:cstheme="minorHAnsi"/>
          <w:sz w:val="22"/>
          <w:szCs w:val="22"/>
          <w:lang w:val="mk-MK"/>
        </w:rPr>
        <w:t xml:space="preserve"> субјектот</w:t>
      </w:r>
      <w:r w:rsidRPr="008F43B4">
        <w:rPr>
          <w:rFonts w:asciiTheme="minorHAnsi" w:hAnsiTheme="minorHAnsi" w:cstheme="minorHAnsi"/>
          <w:sz w:val="22"/>
          <w:szCs w:val="22"/>
        </w:rPr>
        <w:t xml:space="preserve">. </w:t>
      </w:r>
    </w:p>
    <w:p w14:paraId="2B5446A8" w14:textId="38D49EE3" w:rsidR="004D6442" w:rsidRPr="008F43B4" w:rsidRDefault="004D6442" w:rsidP="00A60A77">
      <w:pPr>
        <w:pStyle w:val="Default"/>
        <w:pageBreakBefore/>
        <w:numPr>
          <w:ilvl w:val="0"/>
          <w:numId w:val="40"/>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lang w:val="mk-MK"/>
        </w:rPr>
        <w:lastRenderedPageBreak/>
        <w:t>Субјектот</w:t>
      </w:r>
      <w:r w:rsidRPr="008F43B4">
        <w:rPr>
          <w:rFonts w:asciiTheme="minorHAnsi" w:hAnsiTheme="minorHAnsi" w:cstheme="minorHAnsi"/>
          <w:color w:val="auto"/>
          <w:sz w:val="22"/>
          <w:szCs w:val="22"/>
        </w:rPr>
        <w:t xml:space="preserve"> треба да го ажурира своето агрегатно ниво на ризик од ставот </w:t>
      </w:r>
      <w:r w:rsidRPr="008F43B4">
        <w:rPr>
          <w:rFonts w:asciiTheme="minorHAnsi" w:hAnsiTheme="minorHAnsi" w:cstheme="minorHAnsi"/>
          <w:color w:val="auto"/>
          <w:sz w:val="22"/>
          <w:szCs w:val="22"/>
          <w:lang w:val="mk-MK"/>
        </w:rPr>
        <w:t>(</w:t>
      </w:r>
      <w:r w:rsidRPr="008F43B4">
        <w:rPr>
          <w:rFonts w:asciiTheme="minorHAnsi" w:hAnsiTheme="minorHAnsi" w:cstheme="minorHAnsi"/>
          <w:color w:val="auto"/>
          <w:sz w:val="22"/>
          <w:szCs w:val="22"/>
        </w:rPr>
        <w:t>1</w:t>
      </w:r>
      <w:r w:rsidRPr="008F43B4">
        <w:rPr>
          <w:rFonts w:asciiTheme="minorHAnsi" w:hAnsiTheme="minorHAnsi" w:cstheme="minorHAnsi"/>
          <w:color w:val="auto"/>
          <w:sz w:val="22"/>
          <w:szCs w:val="22"/>
          <w:lang w:val="mk-MK"/>
        </w:rPr>
        <w:t>)</w:t>
      </w:r>
      <w:r w:rsidRPr="008F43B4">
        <w:rPr>
          <w:rFonts w:asciiTheme="minorHAnsi" w:hAnsiTheme="minorHAnsi" w:cstheme="minorHAnsi"/>
          <w:color w:val="auto"/>
          <w:sz w:val="22"/>
          <w:szCs w:val="22"/>
        </w:rPr>
        <w:t xml:space="preserve"> од ов</w:t>
      </w:r>
      <w:r w:rsidRPr="008F43B4">
        <w:rPr>
          <w:rFonts w:asciiTheme="minorHAnsi" w:hAnsiTheme="minorHAnsi" w:cstheme="minorHAnsi"/>
          <w:color w:val="auto"/>
          <w:sz w:val="22"/>
          <w:szCs w:val="22"/>
          <w:lang w:val="mk-MK"/>
        </w:rPr>
        <w:t>ој</w:t>
      </w:r>
      <w:r w:rsidRPr="008F43B4">
        <w:rPr>
          <w:rFonts w:asciiTheme="minorHAnsi" w:hAnsiTheme="minorHAnsi" w:cstheme="minorHAnsi"/>
          <w:color w:val="auto"/>
          <w:sz w:val="22"/>
          <w:szCs w:val="22"/>
        </w:rPr>
        <w:t xml:space="preserve"> </w:t>
      </w:r>
      <w:r w:rsidRPr="008F43B4">
        <w:rPr>
          <w:rFonts w:asciiTheme="minorHAnsi" w:hAnsiTheme="minorHAnsi" w:cstheme="minorHAnsi"/>
          <w:color w:val="auto"/>
          <w:sz w:val="22"/>
          <w:szCs w:val="22"/>
          <w:lang w:val="mk-MK"/>
        </w:rPr>
        <w:t>член</w:t>
      </w:r>
      <w:r w:rsidRPr="008F43B4">
        <w:rPr>
          <w:rFonts w:asciiTheme="minorHAnsi" w:hAnsiTheme="minorHAnsi" w:cstheme="minorHAnsi"/>
          <w:color w:val="auto"/>
          <w:sz w:val="22"/>
          <w:szCs w:val="22"/>
        </w:rPr>
        <w:t xml:space="preserve"> најмалку еднаш годишно.</w:t>
      </w:r>
      <w:r w:rsidR="00C06C50" w:rsidRPr="008F43B4">
        <w:rPr>
          <w:rFonts w:asciiTheme="minorHAnsi" w:hAnsiTheme="minorHAnsi" w:cstheme="minorHAnsi"/>
          <w:color w:val="auto"/>
          <w:sz w:val="22"/>
          <w:szCs w:val="22"/>
          <w:lang w:val="mk-MK"/>
        </w:rPr>
        <w:t xml:space="preserve"> </w:t>
      </w:r>
    </w:p>
    <w:p w14:paraId="4E098BCE" w14:textId="5F453D5E" w:rsidR="00C06C50" w:rsidRPr="008F43B4" w:rsidRDefault="00C06C50" w:rsidP="00647A43">
      <w:pPr>
        <w:rPr>
          <w:rFonts w:asciiTheme="minorHAnsi" w:eastAsiaTheme="minorHAnsi" w:hAnsiTheme="minorHAnsi" w:cstheme="minorHAnsi"/>
          <w:color w:val="FF0000"/>
          <w:sz w:val="22"/>
          <w:szCs w:val="22"/>
          <w:bdr w:val="none" w:sz="0" w:space="0" w:color="auto"/>
          <w:lang w:val="mk-MK"/>
        </w:rPr>
      </w:pPr>
    </w:p>
    <w:p w14:paraId="4249FCDE" w14:textId="40ADA36D" w:rsidR="00E502D1" w:rsidRPr="008F43B4" w:rsidRDefault="00C06C50" w:rsidP="00A60A77">
      <w:pPr>
        <w:pStyle w:val="ListParagraph"/>
        <w:numPr>
          <w:ilvl w:val="0"/>
          <w:numId w:val="40"/>
        </w:numPr>
        <w:spacing w:line="240" w:lineRule="auto"/>
        <w:jc w:val="both"/>
        <w:rPr>
          <w:rFonts w:asciiTheme="minorHAnsi" w:eastAsiaTheme="minorHAnsi" w:hAnsiTheme="minorHAnsi" w:cstheme="minorHAnsi"/>
          <w:color w:val="auto"/>
          <w:bdr w:val="none" w:sz="0" w:space="0" w:color="auto"/>
          <w:lang w:val="mk-MK"/>
        </w:rPr>
      </w:pPr>
      <w:r w:rsidRPr="008F43B4">
        <w:rPr>
          <w:rFonts w:asciiTheme="minorHAnsi" w:eastAsiaTheme="minorHAnsi" w:hAnsiTheme="minorHAnsi" w:cstheme="minorHAnsi"/>
          <w:color w:val="auto"/>
          <w:bdr w:val="none" w:sz="0" w:space="0" w:color="auto"/>
          <w:lang w:val="mk-MK"/>
        </w:rPr>
        <w:t>Овластеното лице е должно најмалку еднаш годишно да изготви Извештај за агрегатното ниво на ризик од ПП/ФТ на кој е изложен субјектот и да го достави до Надзорниот орган на субјектот.</w:t>
      </w:r>
    </w:p>
    <w:p w14:paraId="72E9EF63" w14:textId="0284D978" w:rsidR="00453A83" w:rsidRPr="009F0F87" w:rsidRDefault="00E502D1" w:rsidP="00A60A77">
      <w:pPr>
        <w:pStyle w:val="ListParagraph"/>
        <w:numPr>
          <w:ilvl w:val="0"/>
          <w:numId w:val="40"/>
        </w:numPr>
        <w:spacing w:line="240" w:lineRule="auto"/>
        <w:jc w:val="both"/>
        <w:rPr>
          <w:rFonts w:asciiTheme="minorHAnsi" w:eastAsiaTheme="minorHAnsi" w:hAnsiTheme="minorHAnsi" w:cstheme="minorHAnsi"/>
          <w:color w:val="auto"/>
          <w:bdr w:val="none" w:sz="0" w:space="0" w:color="auto"/>
          <w:lang w:val="mk-MK"/>
        </w:rPr>
      </w:pPr>
      <w:r w:rsidRPr="00647A43">
        <w:rPr>
          <w:rFonts w:asciiTheme="minorHAnsi" w:eastAsiaTheme="minorHAnsi" w:hAnsiTheme="minorHAnsi" w:cstheme="minorHAnsi"/>
          <w:color w:val="auto"/>
          <w:bdr w:val="none" w:sz="0" w:space="0" w:color="auto"/>
          <w:lang w:val="mk-MK"/>
        </w:rPr>
        <w:t>При процесот на управување со ризикот с</w:t>
      </w:r>
      <w:r w:rsidR="00453A83" w:rsidRPr="00647A43">
        <w:rPr>
          <w:rFonts w:asciiTheme="minorHAnsi" w:eastAsiaTheme="minorHAnsi" w:hAnsiTheme="minorHAnsi" w:cstheme="minorHAnsi"/>
          <w:color w:val="auto"/>
          <w:bdr w:val="none" w:sz="0" w:space="0" w:color="auto"/>
          <w:lang w:val="mk-MK"/>
        </w:rPr>
        <w:t xml:space="preserve">убјектите </w:t>
      </w:r>
      <w:r w:rsidR="00CD7BA2" w:rsidRPr="00647A43">
        <w:rPr>
          <w:rFonts w:asciiTheme="minorHAnsi" w:eastAsiaTheme="minorHAnsi" w:hAnsiTheme="minorHAnsi" w:cstheme="minorHAnsi"/>
          <w:color w:val="auto"/>
          <w:bdr w:val="none" w:sz="0" w:space="0" w:color="auto"/>
          <w:lang w:val="mk-MK"/>
        </w:rPr>
        <w:t>имаат обврска</w:t>
      </w:r>
      <w:r w:rsidR="00453A83" w:rsidRPr="00647A43">
        <w:rPr>
          <w:rFonts w:asciiTheme="minorHAnsi" w:eastAsiaTheme="minorHAnsi" w:hAnsiTheme="minorHAnsi" w:cstheme="minorHAnsi"/>
          <w:color w:val="auto"/>
          <w:bdr w:val="none" w:sz="0" w:space="0" w:color="auto"/>
          <w:lang w:val="mk-MK"/>
        </w:rPr>
        <w:t xml:space="preserve"> за примена на ефективни контроли за СППФТ и да му </w:t>
      </w:r>
      <w:r w:rsidRPr="00647A43">
        <w:rPr>
          <w:rFonts w:asciiTheme="minorHAnsi" w:eastAsiaTheme="minorHAnsi" w:hAnsiTheme="minorHAnsi" w:cstheme="minorHAnsi"/>
          <w:color w:val="auto"/>
          <w:bdr w:val="none" w:sz="0" w:space="0" w:color="auto"/>
          <w:lang w:val="mk-MK"/>
        </w:rPr>
        <w:t xml:space="preserve">ја </w:t>
      </w:r>
      <w:r w:rsidR="00453A83" w:rsidRPr="00647A43">
        <w:rPr>
          <w:rFonts w:asciiTheme="minorHAnsi" w:eastAsiaTheme="minorHAnsi" w:hAnsiTheme="minorHAnsi" w:cstheme="minorHAnsi"/>
          <w:color w:val="auto"/>
          <w:bdr w:val="none" w:sz="0" w:space="0" w:color="auto"/>
          <w:lang w:val="mk-MK"/>
        </w:rPr>
        <w:t xml:space="preserve">демонстрираат на </w:t>
      </w:r>
      <w:r w:rsidR="00CD7BA2" w:rsidRPr="00647A43">
        <w:rPr>
          <w:rFonts w:asciiTheme="minorHAnsi" w:eastAsiaTheme="minorHAnsi" w:hAnsiTheme="minorHAnsi" w:cstheme="minorHAnsi"/>
          <w:color w:val="auto"/>
          <w:bdr w:val="none" w:sz="0" w:space="0" w:color="auto"/>
          <w:lang w:val="mk-MK"/>
        </w:rPr>
        <w:t xml:space="preserve">надзорниот </w:t>
      </w:r>
      <w:r w:rsidR="00453A83" w:rsidRPr="00647A43">
        <w:rPr>
          <w:rFonts w:asciiTheme="minorHAnsi" w:eastAsiaTheme="minorHAnsi" w:hAnsiTheme="minorHAnsi" w:cstheme="minorHAnsi"/>
          <w:color w:val="auto"/>
          <w:bdr w:val="none" w:sz="0" w:space="0" w:color="auto"/>
          <w:lang w:val="mk-MK"/>
        </w:rPr>
        <w:t xml:space="preserve">орган ефективноста на имплементираните контроли за </w:t>
      </w:r>
      <w:r w:rsidRPr="00647A43">
        <w:rPr>
          <w:rFonts w:asciiTheme="minorHAnsi" w:eastAsiaTheme="minorHAnsi" w:hAnsiTheme="minorHAnsi" w:cstheme="minorHAnsi"/>
          <w:color w:val="auto"/>
          <w:bdr w:val="none" w:sz="0" w:space="0" w:color="auto"/>
          <w:lang w:val="mk-MK"/>
        </w:rPr>
        <w:t>СППФТ,</w:t>
      </w:r>
      <w:r w:rsidR="00453A83" w:rsidRPr="00647A43">
        <w:rPr>
          <w:rFonts w:asciiTheme="minorHAnsi" w:eastAsiaTheme="minorHAnsi" w:hAnsiTheme="minorHAnsi" w:cstheme="minorHAnsi"/>
          <w:color w:val="auto"/>
          <w:bdr w:val="none" w:sz="0" w:space="0" w:color="auto"/>
          <w:lang w:val="mk-MK"/>
        </w:rPr>
        <w:t xml:space="preserve"> која треба да биде сразмерна со идентификуваните ризици. </w:t>
      </w:r>
    </w:p>
    <w:p w14:paraId="3775FB68" w14:textId="77777777" w:rsidR="005B1222" w:rsidRPr="008F43B4" w:rsidRDefault="005B1222" w:rsidP="00647A43">
      <w:pPr>
        <w:jc w:val="both"/>
        <w:rPr>
          <w:rFonts w:asciiTheme="minorHAnsi" w:eastAsia="Calibri" w:hAnsiTheme="minorHAnsi" w:cstheme="minorHAnsi"/>
          <w:b/>
          <w:bCs/>
          <w:color w:val="000000"/>
          <w:spacing w:val="3"/>
          <w:sz w:val="22"/>
          <w:szCs w:val="22"/>
          <w:u w:color="000000"/>
          <w:lang w:val="mk-MK"/>
        </w:rPr>
      </w:pPr>
    </w:p>
    <w:p w14:paraId="2F576308" w14:textId="7251E0D3" w:rsidR="00EA3B0D" w:rsidRPr="009F0F87" w:rsidRDefault="005B1222" w:rsidP="009F0F87">
      <w:pPr>
        <w:pStyle w:val="Default"/>
        <w:jc w:val="center"/>
        <w:rPr>
          <w:rFonts w:asciiTheme="minorHAnsi" w:eastAsia="Calibri" w:hAnsiTheme="minorHAnsi" w:cstheme="minorHAnsi"/>
          <w:b/>
          <w:bCs/>
          <w:spacing w:val="2"/>
          <w:sz w:val="22"/>
          <w:szCs w:val="22"/>
          <w:u w:color="000000"/>
          <w:lang w:val="mk-MK"/>
        </w:rPr>
      </w:pPr>
      <w:r w:rsidRPr="008F43B4">
        <w:rPr>
          <w:rFonts w:asciiTheme="minorHAnsi" w:eastAsia="Calibri" w:hAnsiTheme="minorHAnsi" w:cstheme="minorHAnsi"/>
          <w:b/>
          <w:bCs/>
          <w:spacing w:val="2"/>
          <w:sz w:val="22"/>
          <w:szCs w:val="22"/>
          <w:u w:color="000000"/>
        </w:rPr>
        <w:t>Анализа на клиентот</w:t>
      </w:r>
      <w:r w:rsidR="00EA3B0D" w:rsidRPr="008F43B4">
        <w:rPr>
          <w:rFonts w:asciiTheme="minorHAnsi" w:eastAsia="Calibri" w:hAnsiTheme="minorHAnsi" w:cstheme="minorHAnsi"/>
          <w:b/>
          <w:bCs/>
          <w:spacing w:val="2"/>
          <w:sz w:val="22"/>
          <w:szCs w:val="22"/>
          <w:u w:color="000000"/>
        </w:rPr>
        <w:t xml:space="preserve"> </w:t>
      </w:r>
      <w:r w:rsidR="00EA3B0D" w:rsidRPr="008F43B4">
        <w:rPr>
          <w:rFonts w:asciiTheme="minorHAnsi" w:eastAsia="Calibri" w:hAnsiTheme="minorHAnsi" w:cstheme="minorHAnsi"/>
          <w:b/>
          <w:bCs/>
          <w:spacing w:val="2"/>
          <w:sz w:val="22"/>
          <w:szCs w:val="22"/>
          <w:u w:color="000000"/>
          <w:lang w:val="mk-MK"/>
        </w:rPr>
        <w:t>и процена на нивото на ризик на клиентот</w:t>
      </w:r>
    </w:p>
    <w:p w14:paraId="5A379421" w14:textId="7E82A2D9" w:rsidR="00A46951" w:rsidRPr="008F43B4" w:rsidRDefault="005B1222" w:rsidP="00647A43">
      <w:pPr>
        <w:spacing w:after="211"/>
        <w:ind w:left="20"/>
        <w:jc w:val="center"/>
        <w:rPr>
          <w:rFonts w:asciiTheme="minorHAnsi" w:eastAsia="Calibri" w:hAnsiTheme="minorHAnsi" w:cstheme="minorHAnsi"/>
          <w:b/>
          <w:bCs/>
          <w:color w:val="000000"/>
          <w:spacing w:val="2"/>
          <w:sz w:val="22"/>
          <w:szCs w:val="22"/>
          <w:u w:color="000000"/>
          <w:lang w:val="mk-MK"/>
        </w:rPr>
      </w:pPr>
      <w:r w:rsidRPr="008F43B4">
        <w:rPr>
          <w:rFonts w:asciiTheme="minorHAnsi" w:eastAsia="Calibri" w:hAnsiTheme="minorHAnsi" w:cstheme="minorHAnsi"/>
          <w:b/>
          <w:bCs/>
          <w:color w:val="000000"/>
          <w:spacing w:val="2"/>
          <w:sz w:val="22"/>
          <w:szCs w:val="22"/>
          <w:u w:color="000000"/>
        </w:rPr>
        <w:t xml:space="preserve">Член </w:t>
      </w:r>
      <w:r w:rsidR="004D6442" w:rsidRPr="008F43B4">
        <w:rPr>
          <w:rFonts w:asciiTheme="minorHAnsi" w:eastAsia="Calibri" w:hAnsiTheme="minorHAnsi" w:cstheme="minorHAnsi"/>
          <w:b/>
          <w:bCs/>
          <w:color w:val="000000"/>
          <w:spacing w:val="2"/>
          <w:sz w:val="22"/>
          <w:szCs w:val="22"/>
          <w:u w:color="000000"/>
          <w:lang w:val="mk-MK"/>
        </w:rPr>
        <w:t>4</w:t>
      </w:r>
    </w:p>
    <w:p w14:paraId="5D51194A" w14:textId="265F6707" w:rsidR="007E6B77" w:rsidRPr="008F43B4" w:rsidRDefault="00A46951" w:rsidP="00A60A77">
      <w:pPr>
        <w:pStyle w:val="ListParagraph"/>
        <w:numPr>
          <w:ilvl w:val="0"/>
          <w:numId w:val="39"/>
        </w:numPr>
        <w:spacing w:after="211" w:line="240" w:lineRule="auto"/>
        <w:jc w:val="both"/>
        <w:rPr>
          <w:rFonts w:asciiTheme="minorHAnsi" w:hAnsiTheme="minorHAnsi" w:cstheme="minorHAnsi"/>
          <w:spacing w:val="2"/>
          <w:lang w:val="mk-MK"/>
        </w:rPr>
      </w:pPr>
      <w:r w:rsidRPr="008F43B4">
        <w:rPr>
          <w:rFonts w:asciiTheme="minorHAnsi" w:hAnsiTheme="minorHAnsi" w:cstheme="minorHAnsi"/>
        </w:rPr>
        <w:t>Секој субјект п</w:t>
      </w:r>
      <w:r w:rsidRPr="008F43B4">
        <w:rPr>
          <w:rFonts w:asciiTheme="minorHAnsi" w:hAnsiTheme="minorHAnsi" w:cstheme="minorHAnsi"/>
          <w:spacing w:val="2"/>
        </w:rPr>
        <w:t xml:space="preserve">ред да воспостави деловен однос или да изврши повремена трансакција, треба да изврши анализа на клиентот согласно член 12 од </w:t>
      </w:r>
      <w:r w:rsidRPr="008F43B4">
        <w:rPr>
          <w:rFonts w:asciiTheme="minorHAnsi" w:hAnsiTheme="minorHAnsi" w:cstheme="minorHAnsi"/>
          <w:spacing w:val="2"/>
          <w:lang w:val="mk-MK"/>
        </w:rPr>
        <w:t>З</w:t>
      </w:r>
      <w:r w:rsidRPr="008F43B4">
        <w:rPr>
          <w:rFonts w:asciiTheme="minorHAnsi" w:hAnsiTheme="minorHAnsi" w:cstheme="minorHAnsi"/>
          <w:spacing w:val="2"/>
        </w:rPr>
        <w:t>акон</w:t>
      </w:r>
      <w:r w:rsidRPr="008F43B4">
        <w:rPr>
          <w:rFonts w:asciiTheme="minorHAnsi" w:hAnsiTheme="minorHAnsi" w:cstheme="minorHAnsi"/>
          <w:spacing w:val="2"/>
          <w:lang w:val="mk-MK"/>
        </w:rPr>
        <w:t>о</w:t>
      </w:r>
      <w:r w:rsidRPr="008F43B4">
        <w:rPr>
          <w:rFonts w:asciiTheme="minorHAnsi" w:hAnsiTheme="minorHAnsi" w:cstheme="minorHAnsi"/>
          <w:spacing w:val="2"/>
        </w:rPr>
        <w:t xml:space="preserve">т за </w:t>
      </w:r>
      <w:r w:rsidRPr="008F43B4">
        <w:rPr>
          <w:rFonts w:asciiTheme="minorHAnsi" w:hAnsiTheme="minorHAnsi" w:cstheme="minorHAnsi"/>
          <w:spacing w:val="2"/>
          <w:lang w:val="mk-MK"/>
        </w:rPr>
        <w:t>СППФТ</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Анализата се спроведува во следниве</w:t>
      </w:r>
      <w:r w:rsidR="007E6B77" w:rsidRPr="008F43B4">
        <w:rPr>
          <w:rFonts w:asciiTheme="minorHAnsi" w:hAnsiTheme="minorHAnsi" w:cstheme="minorHAnsi"/>
          <w:spacing w:val="2"/>
          <w:lang w:val="mk-MK"/>
        </w:rPr>
        <w:t xml:space="preserve"> случаи:</w:t>
      </w:r>
    </w:p>
    <w:p w14:paraId="4E00A055" w14:textId="493B492D" w:rsidR="007E6B77" w:rsidRPr="008F43B4" w:rsidRDefault="007E6B77" w:rsidP="00647A43">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а) кога се воспоставува деловен однос со клиентот;При воспоставување на деловен однос со нов клиент, покрај основните податоци за идентификација, се обезбедуваат и следните податоци и информации:</w:t>
      </w:r>
    </w:p>
    <w:p w14:paraId="0913BAD8" w14:textId="77777777" w:rsidR="007E6B77" w:rsidRPr="008F43B4" w:rsidRDefault="007E6B77"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Дејност која клиентот ја обавува;</w:t>
      </w:r>
    </w:p>
    <w:p w14:paraId="54F39B67" w14:textId="77777777" w:rsidR="007E6B77" w:rsidRPr="008F43B4" w:rsidRDefault="007E6B77"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Управител и овластени лица;</w:t>
      </w:r>
    </w:p>
    <w:p w14:paraId="209D9B55" w14:textId="77777777" w:rsidR="007E6B77" w:rsidRPr="008F43B4" w:rsidRDefault="007E6B77"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Сопственичка структура – утврдување на вистинскиот сопственик;</w:t>
      </w:r>
    </w:p>
    <w:p w14:paraId="595CC858" w14:textId="77777777" w:rsidR="007E6B77" w:rsidRPr="008F43B4" w:rsidRDefault="007E6B77"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Главни деловни партнери;</w:t>
      </w:r>
    </w:p>
    <w:p w14:paraId="4B1DD826" w14:textId="77777777" w:rsidR="00090B60" w:rsidRPr="008F43B4" w:rsidRDefault="007E6B77"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contextualSpacing/>
        <w:jc w:val="both"/>
        <w:rPr>
          <w:rFonts w:asciiTheme="minorHAnsi" w:eastAsiaTheme="minorHAnsi" w:hAnsiTheme="minorHAnsi" w:cstheme="minorHAnsi"/>
          <w:color w:val="7030A0"/>
          <w:sz w:val="22"/>
          <w:szCs w:val="22"/>
          <w:bdr w:val="none" w:sz="0" w:space="0" w:color="auto"/>
          <w:lang w:val="mk-MK"/>
        </w:rPr>
      </w:pPr>
      <w:r w:rsidRPr="008F43B4">
        <w:rPr>
          <w:rFonts w:asciiTheme="minorHAnsi" w:eastAsia="Calibri" w:hAnsiTheme="minorHAnsi" w:cstheme="minorHAnsi"/>
          <w:color w:val="000000"/>
          <w:sz w:val="22"/>
          <w:szCs w:val="22"/>
          <w:u w:color="000000"/>
        </w:rPr>
        <w:t>Главни извори на средства во обем во кој реално може да се добијат</w:t>
      </w:r>
      <w:r w:rsidR="00090B60" w:rsidRPr="008F43B4">
        <w:rPr>
          <w:rFonts w:asciiTheme="minorHAnsi" w:eastAsia="Calibri" w:hAnsiTheme="minorHAnsi" w:cstheme="minorHAnsi"/>
          <w:color w:val="000000"/>
          <w:sz w:val="22"/>
          <w:szCs w:val="22"/>
          <w:u w:color="000000"/>
          <w:lang w:val="mk-MK"/>
        </w:rPr>
        <w:t xml:space="preserve"> податоци</w:t>
      </w:r>
      <w:r w:rsidR="00090B60" w:rsidRPr="008F43B4">
        <w:rPr>
          <w:rFonts w:asciiTheme="minorHAnsi" w:eastAsia="Calibri" w:hAnsiTheme="minorHAnsi" w:cstheme="minorHAnsi"/>
          <w:color w:val="000000"/>
          <w:sz w:val="22"/>
          <w:szCs w:val="22"/>
          <w:u w:color="000000"/>
        </w:rPr>
        <w:t>;</w:t>
      </w:r>
    </w:p>
    <w:p w14:paraId="50B6C35A" w14:textId="683FA35E" w:rsidR="00090B60" w:rsidRPr="008F43B4" w:rsidRDefault="00090B60" w:rsidP="00A60A7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contextualSpacing/>
        <w:jc w:val="both"/>
        <w:rPr>
          <w:rFonts w:asciiTheme="minorHAnsi" w:eastAsia="Calibri" w:hAnsiTheme="minorHAnsi" w:cstheme="minorHAnsi"/>
          <w:sz w:val="22"/>
          <w:szCs w:val="22"/>
          <w:u w:color="000000"/>
          <w:lang w:val="mk-MK"/>
        </w:rPr>
      </w:pPr>
      <w:r w:rsidRPr="008F43B4">
        <w:rPr>
          <w:rFonts w:asciiTheme="minorHAnsi" w:eastAsia="Calibri" w:hAnsiTheme="minorHAnsi" w:cstheme="minorHAnsi"/>
          <w:sz w:val="22"/>
          <w:szCs w:val="22"/>
          <w:u w:color="000000"/>
          <w:lang w:val="mk-MK"/>
        </w:rPr>
        <w:t xml:space="preserve">Изјава од </w:t>
      </w:r>
      <w:r w:rsidRPr="008F43B4">
        <w:rPr>
          <w:rFonts w:asciiTheme="minorHAnsi" w:eastAsiaTheme="minorHAnsi" w:hAnsiTheme="minorHAnsi" w:cstheme="minorHAnsi"/>
          <w:sz w:val="22"/>
          <w:szCs w:val="22"/>
          <w:bdr w:val="none" w:sz="0" w:space="0" w:color="auto"/>
          <w:lang w:val="mk-MK"/>
        </w:rPr>
        <w:t>брокерот/застапникот/надворешниот соработник</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за познавање на клиентот</w:t>
      </w:r>
      <w:r w:rsidR="00837991" w:rsidRPr="008F43B4">
        <w:rPr>
          <w:rFonts w:asciiTheme="minorHAnsi" w:eastAsia="Calibri" w:hAnsiTheme="minorHAnsi" w:cstheme="minorHAnsi"/>
          <w:sz w:val="22"/>
          <w:szCs w:val="22"/>
          <w:u w:color="000000"/>
          <w:lang w:val="mk-MK"/>
        </w:rPr>
        <w:t>,</w:t>
      </w:r>
      <w:r w:rsidR="0091784C" w:rsidRPr="008F43B4">
        <w:rPr>
          <w:rFonts w:asciiTheme="minorHAnsi" w:eastAsia="Calibri" w:hAnsiTheme="minorHAnsi" w:cstheme="minorHAnsi"/>
          <w:sz w:val="22"/>
          <w:szCs w:val="22"/>
          <w:u w:color="000000"/>
        </w:rPr>
        <w:t xml:space="preserve"> </w:t>
      </w:r>
      <w:r w:rsidRPr="008F43B4">
        <w:rPr>
          <w:rFonts w:asciiTheme="minorHAnsi" w:eastAsia="Calibri" w:hAnsiTheme="minorHAnsi" w:cstheme="minorHAnsi"/>
          <w:sz w:val="22"/>
          <w:szCs w:val="22"/>
          <w:u w:color="000000"/>
          <w:lang w:val="mk-MK"/>
        </w:rPr>
        <w:t>доколку приемот во осигурување е инициран преку осигурително брокерско друштво, др</w:t>
      </w:r>
      <w:r w:rsidR="0091784C" w:rsidRPr="008F43B4">
        <w:rPr>
          <w:rFonts w:asciiTheme="minorHAnsi" w:eastAsia="Calibri" w:hAnsiTheme="minorHAnsi" w:cstheme="minorHAnsi"/>
          <w:sz w:val="22"/>
          <w:szCs w:val="22"/>
          <w:u w:color="000000"/>
          <w:lang w:val="mk-MK"/>
        </w:rPr>
        <w:t>у</w:t>
      </w:r>
      <w:r w:rsidRPr="008F43B4">
        <w:rPr>
          <w:rFonts w:asciiTheme="minorHAnsi" w:eastAsia="Calibri" w:hAnsiTheme="minorHAnsi" w:cstheme="minorHAnsi"/>
          <w:sz w:val="22"/>
          <w:szCs w:val="22"/>
          <w:u w:color="000000"/>
          <w:lang w:val="mk-MK"/>
        </w:rPr>
        <w:t>штво за застапување во осигурување или надворешен соработник</w:t>
      </w:r>
      <w:r w:rsidRPr="008F43B4">
        <w:rPr>
          <w:rFonts w:asciiTheme="minorHAnsi" w:eastAsia="Calibri" w:hAnsiTheme="minorHAnsi" w:cstheme="minorHAnsi"/>
          <w:sz w:val="22"/>
          <w:szCs w:val="22"/>
          <w:u w:color="000000"/>
        </w:rPr>
        <w:t>;</w:t>
      </w:r>
    </w:p>
    <w:p w14:paraId="50BA0C54" w14:textId="77777777" w:rsidR="002B7ADC" w:rsidRDefault="007E6B77"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18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б) кога се извршува трансакција во износ од 15.000 евра или повеќе во денарска противвредност според средниот курс на Народната банка, без оглед дали трансакцијата се извршува како една операција или неколку операции кои се меѓусебно очигледно поврзани;</w:t>
      </w:r>
    </w:p>
    <w:p w14:paraId="6B57ABAF" w14:textId="29003328" w:rsidR="002B7ADC" w:rsidRDefault="007E6B77"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18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в) кога постои сомневање за вистинитоста или адекватноста на претходно добиените податоци за идентитетот на клиентот или вистинскиот сопственик</w:t>
      </w:r>
      <w:r w:rsidR="002B7ADC">
        <w:rPr>
          <w:rFonts w:asciiTheme="minorHAnsi" w:eastAsia="Calibri" w:hAnsiTheme="minorHAnsi" w:cstheme="minorHAnsi"/>
          <w:color w:val="000000"/>
          <w:sz w:val="22"/>
          <w:szCs w:val="22"/>
          <w:u w:color="000000"/>
          <w:lang w:val="mk-MK"/>
        </w:rPr>
        <w:t>;</w:t>
      </w:r>
      <w:r w:rsidRPr="008F43B4">
        <w:rPr>
          <w:rFonts w:asciiTheme="minorHAnsi" w:eastAsia="Calibri" w:hAnsiTheme="minorHAnsi" w:cstheme="minorHAnsi"/>
          <w:color w:val="000000"/>
          <w:sz w:val="22"/>
          <w:szCs w:val="22"/>
          <w:u w:color="000000"/>
        </w:rPr>
        <w:t xml:space="preserve"> и</w:t>
      </w:r>
    </w:p>
    <w:p w14:paraId="209913C6" w14:textId="77777777" w:rsidR="002B7ADC" w:rsidRDefault="007E6B77"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18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г) кога постои сомневање за</w:t>
      </w:r>
      <w:r w:rsidR="007170B7" w:rsidRPr="008F43B4">
        <w:rPr>
          <w:rFonts w:asciiTheme="minorHAnsi" w:eastAsia="Calibri" w:hAnsiTheme="minorHAnsi" w:cstheme="minorHAnsi"/>
          <w:color w:val="000000"/>
          <w:sz w:val="22"/>
          <w:szCs w:val="22"/>
          <w:u w:color="000000"/>
        </w:rPr>
        <w:t xml:space="preserve"> </w:t>
      </w:r>
      <w:r w:rsidR="007170B7" w:rsidRPr="008F43B4">
        <w:rPr>
          <w:rFonts w:asciiTheme="minorHAnsi" w:eastAsia="Calibri" w:hAnsiTheme="minorHAnsi" w:cstheme="minorHAnsi"/>
          <w:color w:val="000000"/>
          <w:sz w:val="22"/>
          <w:szCs w:val="22"/>
          <w:u w:color="000000"/>
          <w:lang w:val="mk-MK"/>
        </w:rPr>
        <w:t>ПП/ФТ</w:t>
      </w:r>
      <w:r w:rsidRPr="008F43B4">
        <w:rPr>
          <w:rFonts w:asciiTheme="minorHAnsi" w:eastAsia="Calibri" w:hAnsiTheme="minorHAnsi" w:cstheme="minorHAnsi"/>
          <w:color w:val="000000"/>
          <w:sz w:val="22"/>
          <w:szCs w:val="22"/>
          <w:u w:color="000000"/>
        </w:rPr>
        <w:t>, без оглед на каков било исклучок или износ на средства.</w:t>
      </w:r>
    </w:p>
    <w:p w14:paraId="3D7203A5" w14:textId="07B75DE0" w:rsidR="007E6B77" w:rsidRPr="008F43B4" w:rsidRDefault="007E6B77"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18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 xml:space="preserve">Основна функција на субјектот е обврската за утврдување на групи клиенти кои можат да го изложат на ризик од </w:t>
      </w:r>
      <w:r w:rsidR="00E25B48" w:rsidRPr="008F43B4">
        <w:rPr>
          <w:rFonts w:asciiTheme="minorHAnsi" w:eastAsia="Calibri" w:hAnsiTheme="minorHAnsi" w:cstheme="minorHAnsi"/>
          <w:color w:val="000000"/>
          <w:sz w:val="22"/>
          <w:szCs w:val="22"/>
          <w:u w:color="000000"/>
          <w:lang w:val="mk-MK"/>
        </w:rPr>
        <w:t>ПП/ФТ</w:t>
      </w:r>
      <w:r w:rsidRPr="008F43B4">
        <w:rPr>
          <w:rFonts w:asciiTheme="minorHAnsi" w:eastAsia="Calibri" w:hAnsiTheme="minorHAnsi" w:cstheme="minorHAnsi"/>
          <w:color w:val="000000"/>
          <w:sz w:val="22"/>
          <w:szCs w:val="22"/>
          <w:u w:color="000000"/>
        </w:rPr>
        <w:t xml:space="preserve"> и минимизирање на нивото на ризикот на кој субјектот може да се изложи. Секој субјект треба да ги користи најмалку следните податоци и информации врз основа на кои утврдува кои клиенти можат да го изложат на ризик од </w:t>
      </w:r>
      <w:r w:rsidR="00E25B48" w:rsidRPr="008F43B4">
        <w:rPr>
          <w:rFonts w:asciiTheme="minorHAnsi" w:eastAsia="Calibri" w:hAnsiTheme="minorHAnsi" w:cstheme="minorHAnsi"/>
          <w:color w:val="000000"/>
          <w:sz w:val="22"/>
          <w:szCs w:val="22"/>
          <w:u w:color="000000"/>
          <w:lang w:val="mk-MK"/>
        </w:rPr>
        <w:t>ПП/ФТ</w:t>
      </w:r>
      <w:r w:rsidRPr="008F43B4">
        <w:rPr>
          <w:rFonts w:asciiTheme="minorHAnsi" w:eastAsia="Calibri" w:hAnsiTheme="minorHAnsi" w:cstheme="minorHAnsi"/>
          <w:color w:val="000000"/>
          <w:sz w:val="22"/>
          <w:szCs w:val="22"/>
          <w:u w:color="000000"/>
        </w:rPr>
        <w:t xml:space="preserve">: </w:t>
      </w:r>
    </w:p>
    <w:p w14:paraId="5A029C65" w14:textId="77777777" w:rsidR="007E6B77" w:rsidRPr="008F43B4" w:rsidRDefault="007E6B77" w:rsidP="00A60A7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Историја на клиентот, доколку станува збор за постоечки клиент;</w:t>
      </w:r>
    </w:p>
    <w:p w14:paraId="3136A529" w14:textId="77777777" w:rsidR="007E6B77" w:rsidRPr="008F43B4" w:rsidRDefault="007E6B77" w:rsidP="00A60A7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 xml:space="preserve">Вид на дејноста што ја извршува; </w:t>
      </w:r>
    </w:p>
    <w:p w14:paraId="186AE0E7" w14:textId="77777777" w:rsidR="007E6B77" w:rsidRPr="008F43B4" w:rsidRDefault="007E6B77" w:rsidP="00A60A7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 xml:space="preserve">Природата на активностите кои ги врши клиентот; </w:t>
      </w:r>
    </w:p>
    <w:p w14:paraId="5742AA93" w14:textId="77777777" w:rsidR="007E6B77" w:rsidRPr="008F43B4" w:rsidRDefault="007E6B77" w:rsidP="00A60A7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 xml:space="preserve">Географска локација на клиентот и на неговите најзначајни деловни партнери и листа на неговите најзначајни партнери, добавувачи и купувачи; </w:t>
      </w:r>
    </w:p>
    <w:p w14:paraId="511D0121" w14:textId="34CE9E55" w:rsidR="007E6B77" w:rsidRPr="008F43B4" w:rsidRDefault="007E6B77" w:rsidP="00A60A77">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Здруженија на граѓани и фондации или лица поврзани со нив.</w:t>
      </w:r>
    </w:p>
    <w:p w14:paraId="71A2EE1F" w14:textId="0E47C2EB" w:rsidR="00360C2D" w:rsidRPr="008F43B4" w:rsidRDefault="005B1222"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spacing w:after="180" w:line="240" w:lineRule="auto"/>
        <w:ind w:right="20"/>
        <w:jc w:val="both"/>
        <w:rPr>
          <w:rFonts w:asciiTheme="minorHAnsi" w:hAnsiTheme="minorHAnsi" w:cstheme="minorHAnsi"/>
        </w:rPr>
      </w:pPr>
      <w:r w:rsidRPr="008F43B4">
        <w:rPr>
          <w:rFonts w:asciiTheme="minorHAnsi" w:hAnsiTheme="minorHAnsi" w:cstheme="minorHAnsi"/>
        </w:rPr>
        <w:t>Анализата од став 1 на овој член ги</w:t>
      </w:r>
      <w:r w:rsidR="00E25B48" w:rsidRPr="008F43B4">
        <w:rPr>
          <w:rFonts w:asciiTheme="minorHAnsi" w:hAnsiTheme="minorHAnsi" w:cstheme="minorHAnsi"/>
        </w:rPr>
        <w:t xml:space="preserve"> содржи следните активности - </w:t>
      </w:r>
      <w:r w:rsidR="00360C2D" w:rsidRPr="008F43B4">
        <w:rPr>
          <w:rFonts w:asciiTheme="minorHAnsi" w:hAnsiTheme="minorHAnsi" w:cstheme="minorHAnsi"/>
        </w:rPr>
        <w:t>минимум</w:t>
      </w:r>
      <w:r w:rsidRPr="008F43B4">
        <w:rPr>
          <w:rFonts w:asciiTheme="minorHAnsi" w:hAnsiTheme="minorHAnsi" w:cstheme="minorHAnsi"/>
        </w:rPr>
        <w:t xml:space="preserve"> мерките засновани на ризик:</w:t>
      </w:r>
    </w:p>
    <w:p w14:paraId="70C30400" w14:textId="0162D727" w:rsidR="00360C2D" w:rsidRPr="008F43B4" w:rsidRDefault="00360C2D" w:rsidP="00A60A7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
        <w:jc w:val="both"/>
        <w:rPr>
          <w:rFonts w:asciiTheme="minorHAnsi" w:hAnsiTheme="minorHAnsi" w:cstheme="minorHAnsi"/>
        </w:rPr>
      </w:pPr>
      <w:r w:rsidRPr="008F43B4">
        <w:rPr>
          <w:rFonts w:asciiTheme="minorHAnsi" w:hAnsiTheme="minorHAnsi" w:cstheme="minorHAnsi"/>
        </w:rPr>
        <w:t>Идентификација на клиентот и потврдување на неговиот идентитет (каде што е применливо, вистинскиот краен сопственик или законски застапник на клиентот);</w:t>
      </w:r>
    </w:p>
    <w:p w14:paraId="53B455B1" w14:textId="67D7BF85" w:rsidR="005B1222" w:rsidRPr="008F43B4" w:rsidRDefault="005B1222" w:rsidP="00A60A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4"/>
          <w:tab w:val="left" w:pos="544"/>
        </w:tabs>
        <w:ind w:right="20"/>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lastRenderedPageBreak/>
        <w:t xml:space="preserve">Потврда на идентитетот на клиентот врз основа на веродостојни и независни извори </w:t>
      </w:r>
      <w:r w:rsidR="00360C2D" w:rsidRPr="008F43B4">
        <w:rPr>
          <w:rFonts w:asciiTheme="minorHAnsi" w:eastAsia="Calibri" w:hAnsiTheme="minorHAnsi" w:cstheme="minorHAnsi"/>
          <w:color w:val="000000"/>
          <w:sz w:val="22"/>
          <w:szCs w:val="22"/>
          <w:u w:color="000000"/>
          <w:lang w:val="mk-MK"/>
        </w:rPr>
        <w:t>(</w:t>
      </w:r>
      <w:r w:rsidRPr="008F43B4">
        <w:rPr>
          <w:rFonts w:asciiTheme="minorHAnsi" w:eastAsia="Calibri" w:hAnsiTheme="minorHAnsi" w:cstheme="minorHAnsi"/>
          <w:color w:val="000000"/>
          <w:sz w:val="22"/>
          <w:szCs w:val="22"/>
          <w:u w:color="000000"/>
        </w:rPr>
        <w:t>каде што е применливо, проверка на идентитетот на вистинскиот сопственик на клиентот за сигурно утврдување</w:t>
      </w:r>
      <w:r w:rsidR="00360C2D" w:rsidRPr="008F43B4">
        <w:rPr>
          <w:rFonts w:asciiTheme="minorHAnsi" w:eastAsia="Calibri" w:hAnsiTheme="minorHAnsi" w:cstheme="minorHAnsi"/>
          <w:color w:val="000000"/>
          <w:sz w:val="22"/>
          <w:szCs w:val="22"/>
          <w:u w:color="000000"/>
          <w:lang w:val="mk-MK"/>
        </w:rPr>
        <w:t>)</w:t>
      </w:r>
      <w:r w:rsidR="00360C2D" w:rsidRPr="008F43B4">
        <w:rPr>
          <w:rFonts w:asciiTheme="minorHAnsi" w:eastAsia="Calibri" w:hAnsiTheme="minorHAnsi" w:cstheme="minorHAnsi"/>
          <w:color w:val="000000"/>
          <w:sz w:val="22"/>
          <w:szCs w:val="22"/>
          <w:u w:color="000000"/>
        </w:rPr>
        <w:t>;</w:t>
      </w:r>
      <w:r w:rsidRPr="008F43B4">
        <w:rPr>
          <w:rFonts w:asciiTheme="minorHAnsi" w:eastAsia="Calibri" w:hAnsiTheme="minorHAnsi" w:cstheme="minorHAnsi"/>
          <w:color w:val="000000"/>
          <w:sz w:val="22"/>
          <w:szCs w:val="22"/>
          <w:u w:color="000000"/>
        </w:rPr>
        <w:t xml:space="preserve"> </w:t>
      </w:r>
    </w:p>
    <w:p w14:paraId="484853F2" w14:textId="28B9A52D" w:rsidR="005B1222" w:rsidRPr="008F43B4" w:rsidRDefault="005B1222" w:rsidP="00A60A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4"/>
          <w:tab w:val="left" w:pos="544"/>
        </w:tabs>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rPr>
        <w:t>Утврдување на целта и природата на деловниот однос</w:t>
      </w:r>
      <w:r w:rsidR="00360C2D" w:rsidRPr="008F43B4">
        <w:rPr>
          <w:rFonts w:asciiTheme="minorHAnsi" w:eastAsia="Calibri" w:hAnsiTheme="minorHAnsi" w:cstheme="minorHAnsi"/>
          <w:color w:val="000000"/>
          <w:sz w:val="22"/>
          <w:szCs w:val="22"/>
          <w:u w:color="000000"/>
        </w:rPr>
        <w:t xml:space="preserve"> (обезбедување на информации за целта и намерата на деловниот однос);</w:t>
      </w:r>
    </w:p>
    <w:p w14:paraId="7CE2277B" w14:textId="46A5CD87" w:rsidR="00360C2D" w:rsidRPr="008F43B4" w:rsidRDefault="00360C2D" w:rsidP="00A60A7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4"/>
          <w:tab w:val="left" w:pos="544"/>
        </w:tabs>
        <w:jc w:val="both"/>
        <w:rPr>
          <w:rFonts w:asciiTheme="minorHAnsi" w:eastAsia="Calibri" w:hAnsiTheme="minorHAnsi" w:cstheme="minorHAnsi"/>
          <w:color w:val="000000"/>
          <w:sz w:val="22"/>
          <w:szCs w:val="22"/>
          <w:u w:color="000000"/>
        </w:rPr>
      </w:pPr>
      <w:r w:rsidRPr="008F43B4">
        <w:rPr>
          <w:rFonts w:asciiTheme="minorHAnsi" w:eastAsia="Calibri" w:hAnsiTheme="minorHAnsi" w:cstheme="minorHAnsi"/>
          <w:color w:val="000000"/>
          <w:sz w:val="22"/>
          <w:szCs w:val="22"/>
          <w:u w:color="000000"/>
          <w:lang w:val="mk-MK"/>
        </w:rPr>
        <w:t>П</w:t>
      </w:r>
      <w:r w:rsidRPr="008F43B4">
        <w:rPr>
          <w:rFonts w:asciiTheme="minorHAnsi" w:eastAsia="Calibri" w:hAnsiTheme="minorHAnsi" w:cstheme="minorHAnsi"/>
          <w:color w:val="000000"/>
          <w:sz w:val="22"/>
          <w:szCs w:val="22"/>
          <w:u w:color="000000"/>
        </w:rPr>
        <w:t>остојано следење на деловниот однос и трансакциите кои се извршуваат во рамките на тој деловен однос со цел да се осигура дека овие трансакции се конзистентни со профилот на ризик и бизнисот на клиентот.</w:t>
      </w:r>
    </w:p>
    <w:p w14:paraId="1847C3E6" w14:textId="1E2DC333" w:rsidR="005F6331" w:rsidRPr="008F43B4" w:rsidRDefault="005F6331" w:rsidP="00A60A77">
      <w:pPr>
        <w:pStyle w:val="Body"/>
        <w:numPr>
          <w:ilvl w:val="0"/>
          <w:numId w:val="39"/>
        </w:numPr>
        <w:spacing w:after="240" w:line="240" w:lineRule="auto"/>
        <w:ind w:right="20"/>
        <w:jc w:val="both"/>
        <w:rPr>
          <w:rFonts w:asciiTheme="minorHAnsi" w:hAnsiTheme="minorHAnsi" w:cstheme="minorHAnsi"/>
          <w:spacing w:val="2"/>
        </w:rPr>
      </w:pPr>
      <w:r w:rsidRPr="008F43B4">
        <w:rPr>
          <w:rFonts w:asciiTheme="minorHAnsi" w:hAnsiTheme="minorHAnsi" w:cstheme="minorHAnsi"/>
          <w:spacing w:val="2"/>
        </w:rPr>
        <w:t>При анализата на клиентот, субјектот е должен да ги примени мерките за анализа на клиентот наведени во член 14 од Законот</w:t>
      </w:r>
      <w:r w:rsidR="00637477" w:rsidRPr="008F43B4">
        <w:rPr>
          <w:rFonts w:asciiTheme="minorHAnsi" w:hAnsiTheme="minorHAnsi" w:cstheme="minorHAnsi"/>
          <w:spacing w:val="2"/>
        </w:rPr>
        <w:t xml:space="preserve"> </w:t>
      </w:r>
      <w:r w:rsidR="00637477" w:rsidRPr="008F43B4">
        <w:rPr>
          <w:rFonts w:asciiTheme="minorHAnsi" w:hAnsiTheme="minorHAnsi" w:cstheme="minorHAnsi"/>
          <w:spacing w:val="2"/>
          <w:lang w:val="mk-MK"/>
        </w:rPr>
        <w:t>за СППФТ (</w:t>
      </w:r>
      <w:r w:rsidR="00637477" w:rsidRPr="008F43B4">
        <w:rPr>
          <w:rFonts w:asciiTheme="minorHAnsi" w:hAnsiTheme="minorHAnsi" w:cstheme="minorHAnsi"/>
          <w:spacing w:val="2"/>
        </w:rPr>
        <w:t>мерките за поедноставена и засилена анализа на клиентот</w:t>
      </w:r>
      <w:r w:rsidR="00637477" w:rsidRPr="008F43B4">
        <w:rPr>
          <w:rFonts w:asciiTheme="minorHAnsi" w:hAnsiTheme="minorHAnsi" w:cstheme="minorHAnsi"/>
          <w:spacing w:val="2"/>
          <w:lang w:val="mk-MK"/>
        </w:rPr>
        <w:t>)</w:t>
      </w:r>
      <w:r w:rsidRPr="008F43B4">
        <w:rPr>
          <w:rFonts w:asciiTheme="minorHAnsi" w:hAnsiTheme="minorHAnsi" w:cstheme="minorHAnsi"/>
          <w:spacing w:val="2"/>
        </w:rPr>
        <w:t>, со цел истите да му бидат од помош за подобро да ги разбере ризиците поврзани со поединечни деловни односи или повремени трансакции.</w:t>
      </w:r>
    </w:p>
    <w:p w14:paraId="19C9534B" w14:textId="4971973A" w:rsidR="005B1222" w:rsidRPr="008F43B4" w:rsidRDefault="005F6331" w:rsidP="00A60A77">
      <w:pPr>
        <w:pStyle w:val="Body"/>
        <w:numPr>
          <w:ilvl w:val="0"/>
          <w:numId w:val="39"/>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Субјектот е должен со </w:t>
      </w:r>
      <w:r w:rsidR="00637477" w:rsidRPr="008F43B4">
        <w:rPr>
          <w:rFonts w:asciiTheme="minorHAnsi" w:hAnsiTheme="minorHAnsi" w:cstheme="minorHAnsi"/>
          <w:spacing w:val="2"/>
          <w:lang w:val="mk-MK"/>
        </w:rPr>
        <w:t>интерен</w:t>
      </w:r>
      <w:r w:rsidRPr="008F43B4">
        <w:rPr>
          <w:rFonts w:asciiTheme="minorHAnsi" w:hAnsiTheme="minorHAnsi" w:cstheme="minorHAnsi"/>
          <w:spacing w:val="2"/>
        </w:rPr>
        <w:t xml:space="preserve"> акт да ги пропише мерките за анализа на клиентот во согласност со степенот и видот на ризици од </w:t>
      </w:r>
      <w:r w:rsidRPr="008F43B4">
        <w:rPr>
          <w:rFonts w:asciiTheme="minorHAnsi" w:hAnsiTheme="minorHAnsi" w:cstheme="minorHAnsi"/>
          <w:spacing w:val="2"/>
          <w:lang w:val="mk-MK"/>
        </w:rPr>
        <w:t>ПП/ФТ</w:t>
      </w:r>
      <w:r w:rsidRPr="008F43B4">
        <w:rPr>
          <w:rFonts w:asciiTheme="minorHAnsi" w:hAnsiTheme="minorHAnsi" w:cstheme="minorHAnsi"/>
          <w:spacing w:val="2"/>
        </w:rPr>
        <w:t xml:space="preserve"> кои тој</w:t>
      </w:r>
      <w:r w:rsidRPr="008F43B4">
        <w:rPr>
          <w:rFonts w:asciiTheme="minorHAnsi" w:hAnsiTheme="minorHAnsi" w:cstheme="minorHAnsi"/>
          <w:spacing w:val="2"/>
          <w:lang w:val="ru-RU"/>
        </w:rPr>
        <w:t xml:space="preserve"> ги утврдил</w:t>
      </w:r>
      <w:r w:rsidRPr="008F43B4">
        <w:rPr>
          <w:rFonts w:asciiTheme="minorHAnsi" w:hAnsiTheme="minorHAnsi" w:cstheme="minorHAnsi"/>
          <w:spacing w:val="2"/>
        </w:rPr>
        <w:t xml:space="preserve">. При дефинирање на мерките за анализа, субјектот е обврзан да ги земе во предвид мерките за анализа пропишани со ова </w:t>
      </w:r>
      <w:r w:rsidRPr="008F43B4">
        <w:rPr>
          <w:rFonts w:asciiTheme="minorHAnsi" w:hAnsiTheme="minorHAnsi" w:cstheme="minorHAnsi"/>
          <w:spacing w:val="2"/>
          <w:lang w:val="mk-MK"/>
        </w:rPr>
        <w:t>у</w:t>
      </w:r>
      <w:r w:rsidRPr="008F43B4">
        <w:rPr>
          <w:rFonts w:asciiTheme="minorHAnsi" w:hAnsiTheme="minorHAnsi" w:cstheme="minorHAnsi"/>
          <w:spacing w:val="2"/>
        </w:rPr>
        <w:t>патство и истите доследно да ги применува</w:t>
      </w:r>
      <w:r w:rsidR="00F64D5A" w:rsidRPr="008F43B4">
        <w:rPr>
          <w:rFonts w:asciiTheme="minorHAnsi" w:hAnsiTheme="minorHAnsi" w:cstheme="minorHAnsi"/>
          <w:spacing w:val="2"/>
          <w:lang w:val="mk-MK"/>
        </w:rPr>
        <w:t>.</w:t>
      </w:r>
    </w:p>
    <w:p w14:paraId="646376C5" w14:textId="77777777" w:rsidR="00360C2D" w:rsidRPr="008F43B4" w:rsidRDefault="005B1222"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autoSpaceDE w:val="0"/>
        <w:autoSpaceDN w:val="0"/>
        <w:adjustRightInd w:val="0"/>
        <w:spacing w:after="160" w:line="240" w:lineRule="auto"/>
        <w:jc w:val="both"/>
        <w:rPr>
          <w:rFonts w:asciiTheme="minorHAnsi" w:eastAsiaTheme="minorHAnsi" w:hAnsiTheme="minorHAnsi" w:cstheme="minorHAnsi"/>
          <w:bdr w:val="none" w:sz="0" w:space="0" w:color="auto"/>
        </w:rPr>
      </w:pPr>
      <w:r w:rsidRPr="008F43B4">
        <w:rPr>
          <w:rFonts w:asciiTheme="minorHAnsi" w:eastAsiaTheme="minorHAnsi" w:hAnsiTheme="minorHAnsi" w:cstheme="minorHAnsi"/>
          <w:bdr w:val="none" w:sz="0" w:space="0" w:color="auto"/>
        </w:rPr>
        <w:t xml:space="preserve">Најмалку еднаш годишно, </w:t>
      </w:r>
      <w:r w:rsidRPr="008F43B4">
        <w:rPr>
          <w:rFonts w:asciiTheme="minorHAnsi" w:eastAsiaTheme="minorHAnsi" w:hAnsiTheme="minorHAnsi" w:cstheme="minorHAnsi"/>
          <w:bdr w:val="none" w:sz="0" w:space="0" w:color="auto"/>
          <w:lang w:val="mk-MK"/>
        </w:rPr>
        <w:t>субјектот</w:t>
      </w:r>
      <w:r w:rsidRPr="008F43B4">
        <w:rPr>
          <w:rFonts w:asciiTheme="minorHAnsi" w:eastAsiaTheme="minorHAnsi" w:hAnsiTheme="minorHAnsi" w:cstheme="minorHAnsi"/>
          <w:bdr w:val="none" w:sz="0" w:space="0" w:color="auto"/>
        </w:rPr>
        <w:t xml:space="preserve"> е долж</w:t>
      </w:r>
      <w:r w:rsidRPr="008F43B4">
        <w:rPr>
          <w:rFonts w:asciiTheme="minorHAnsi" w:eastAsiaTheme="minorHAnsi" w:hAnsiTheme="minorHAnsi" w:cstheme="minorHAnsi"/>
          <w:bdr w:val="none" w:sz="0" w:space="0" w:color="auto"/>
          <w:lang w:val="mk-MK"/>
        </w:rPr>
        <w:t>ен</w:t>
      </w:r>
      <w:r w:rsidRPr="008F43B4">
        <w:rPr>
          <w:rFonts w:asciiTheme="minorHAnsi" w:eastAsiaTheme="minorHAnsi" w:hAnsiTheme="minorHAnsi" w:cstheme="minorHAnsi"/>
          <w:bdr w:val="none" w:sz="0" w:space="0" w:color="auto"/>
        </w:rPr>
        <w:t xml:space="preserve"> да врши ажурирање на документите и</w:t>
      </w:r>
      <w:r w:rsidRPr="008F43B4">
        <w:rPr>
          <w:rFonts w:asciiTheme="minorHAnsi" w:eastAsiaTheme="minorHAnsi" w:hAnsiTheme="minorHAnsi" w:cstheme="minorHAnsi"/>
          <w:bdr w:val="none" w:sz="0" w:space="0" w:color="auto"/>
          <w:lang w:val="mk-MK"/>
        </w:rPr>
        <w:t xml:space="preserve"> </w:t>
      </w:r>
      <w:r w:rsidRPr="008F43B4">
        <w:rPr>
          <w:rFonts w:asciiTheme="minorHAnsi" w:eastAsiaTheme="minorHAnsi" w:hAnsiTheme="minorHAnsi" w:cstheme="minorHAnsi"/>
          <w:bdr w:val="none" w:sz="0" w:space="0" w:color="auto"/>
        </w:rPr>
        <w:t xml:space="preserve">податоците потребни за следење на деловниот однос со клиентите со висок ризик. За останатите клиенти, </w:t>
      </w:r>
      <w:r w:rsidRPr="008F43B4">
        <w:rPr>
          <w:rFonts w:asciiTheme="minorHAnsi" w:eastAsiaTheme="minorHAnsi" w:hAnsiTheme="minorHAnsi" w:cstheme="minorHAnsi"/>
          <w:bdr w:val="none" w:sz="0" w:space="0" w:color="auto"/>
          <w:lang w:val="mk-MK"/>
        </w:rPr>
        <w:t xml:space="preserve">субјектот </w:t>
      </w:r>
      <w:r w:rsidRPr="008F43B4">
        <w:rPr>
          <w:rFonts w:asciiTheme="minorHAnsi" w:eastAsiaTheme="minorHAnsi" w:hAnsiTheme="minorHAnsi" w:cstheme="minorHAnsi"/>
          <w:bdr w:val="none" w:sz="0" w:space="0" w:color="auto"/>
        </w:rPr>
        <w:t>со интерен акт ја пропишува фреквенцијата на ажурирање, имајќи го предвид нивото на ризик од ПП</w:t>
      </w:r>
      <w:r w:rsidR="00C31001" w:rsidRPr="008F43B4">
        <w:rPr>
          <w:rFonts w:asciiTheme="minorHAnsi" w:eastAsiaTheme="minorHAnsi" w:hAnsiTheme="minorHAnsi" w:cstheme="minorHAnsi"/>
          <w:bdr w:val="none" w:sz="0" w:space="0" w:color="auto"/>
          <w:lang w:val="mk-MK"/>
        </w:rPr>
        <w:t>/</w:t>
      </w:r>
      <w:r w:rsidRPr="008F43B4">
        <w:rPr>
          <w:rFonts w:asciiTheme="minorHAnsi" w:eastAsiaTheme="minorHAnsi" w:hAnsiTheme="minorHAnsi" w:cstheme="minorHAnsi"/>
          <w:bdr w:val="none" w:sz="0" w:space="0" w:color="auto"/>
        </w:rPr>
        <w:t>ФТ на клиентот.</w:t>
      </w:r>
    </w:p>
    <w:p w14:paraId="7A0DFFA2" w14:textId="77777777" w:rsidR="00453A83" w:rsidRPr="008F43B4" w:rsidRDefault="00453A83"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autoSpaceDE w:val="0"/>
        <w:autoSpaceDN w:val="0"/>
        <w:adjustRightInd w:val="0"/>
        <w:spacing w:after="160" w:line="240" w:lineRule="auto"/>
        <w:jc w:val="both"/>
        <w:rPr>
          <w:rFonts w:asciiTheme="minorHAnsi" w:eastAsiaTheme="minorHAnsi" w:hAnsiTheme="minorHAnsi" w:cstheme="minorHAnsi"/>
          <w:color w:val="000000" w:themeColor="text1"/>
          <w:bdr w:val="none" w:sz="0" w:space="0" w:color="auto"/>
        </w:rPr>
      </w:pPr>
      <w:r w:rsidRPr="008F43B4">
        <w:rPr>
          <w:rFonts w:asciiTheme="minorHAnsi" w:eastAsiaTheme="minorHAnsi" w:hAnsiTheme="minorHAnsi" w:cstheme="minorHAnsi"/>
          <w:color w:val="000000" w:themeColor="text1"/>
          <w:bdr w:val="none" w:sz="0" w:space="0" w:color="auto"/>
        </w:rPr>
        <w:t xml:space="preserve">На датумот на ажурирање, документацијата потребна за следење на деловниот однос со клиентот не смее да биде постара од </w:t>
      </w:r>
      <w:r w:rsidRPr="008F43B4">
        <w:rPr>
          <w:rFonts w:asciiTheme="minorHAnsi" w:eastAsiaTheme="minorHAnsi" w:hAnsiTheme="minorHAnsi" w:cstheme="minorHAnsi"/>
          <w:color w:val="000000" w:themeColor="text1"/>
          <w:bdr w:val="none" w:sz="0" w:space="0" w:color="auto"/>
          <w:lang w:val="mk-MK"/>
        </w:rPr>
        <w:t>шест</w:t>
      </w:r>
      <w:r w:rsidRPr="008F43B4">
        <w:rPr>
          <w:rFonts w:asciiTheme="minorHAnsi" w:eastAsiaTheme="minorHAnsi" w:hAnsiTheme="minorHAnsi" w:cstheme="minorHAnsi"/>
          <w:color w:val="000000" w:themeColor="text1"/>
          <w:bdr w:val="none" w:sz="0" w:space="0" w:color="auto"/>
        </w:rPr>
        <w:t xml:space="preserve"> месеци за клиент правно лице </w:t>
      </w:r>
      <w:r w:rsidRPr="008F43B4">
        <w:rPr>
          <w:rFonts w:asciiTheme="minorHAnsi" w:eastAsiaTheme="minorHAnsi" w:hAnsiTheme="minorHAnsi" w:cstheme="minorHAnsi"/>
          <w:color w:val="000000" w:themeColor="text1"/>
          <w:bdr w:val="none" w:sz="0" w:space="0" w:color="auto"/>
          <w:lang w:val="mk-MK"/>
        </w:rPr>
        <w:t>и</w:t>
      </w:r>
      <w:r w:rsidRPr="008F43B4">
        <w:rPr>
          <w:rFonts w:asciiTheme="minorHAnsi" w:eastAsiaTheme="minorHAnsi" w:hAnsiTheme="minorHAnsi" w:cstheme="minorHAnsi"/>
          <w:color w:val="000000" w:themeColor="text1"/>
          <w:bdr w:val="none" w:sz="0" w:space="0" w:color="auto"/>
        </w:rPr>
        <w:t xml:space="preserve"> за неговиот вистински сопственик. </w:t>
      </w:r>
    </w:p>
    <w:p w14:paraId="4BBA22B5" w14:textId="68F9C919" w:rsidR="005B1222" w:rsidRPr="008F43B4" w:rsidRDefault="005B1222"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autoSpaceDE w:val="0"/>
        <w:autoSpaceDN w:val="0"/>
        <w:adjustRightInd w:val="0"/>
        <w:spacing w:after="160" w:line="240" w:lineRule="auto"/>
        <w:jc w:val="both"/>
        <w:rPr>
          <w:rFonts w:asciiTheme="minorHAnsi" w:eastAsiaTheme="minorHAnsi" w:hAnsiTheme="minorHAnsi" w:cstheme="minorHAnsi"/>
          <w:bdr w:val="none" w:sz="0" w:space="0" w:color="auto"/>
        </w:rPr>
      </w:pPr>
      <w:r w:rsidRPr="008F43B4">
        <w:rPr>
          <w:rFonts w:asciiTheme="minorHAnsi" w:eastAsiaTheme="minorHAnsi" w:hAnsiTheme="minorHAnsi" w:cstheme="minorHAnsi"/>
          <w:bdr w:val="none" w:sz="0" w:space="0" w:color="auto"/>
        </w:rPr>
        <w:t xml:space="preserve">Обемот на анализа на клиентот зависи од проценката на ризикот на: </w:t>
      </w:r>
    </w:p>
    <w:p w14:paraId="3ED24CDA"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клиентот / деловниот однос на </w:t>
      </w:r>
      <w:r w:rsidRPr="008F43B4">
        <w:rPr>
          <w:rFonts w:asciiTheme="minorHAnsi" w:eastAsiaTheme="minorHAnsi" w:hAnsiTheme="minorHAnsi" w:cstheme="minorHAnsi"/>
          <w:color w:val="000000"/>
          <w:sz w:val="22"/>
          <w:szCs w:val="22"/>
          <w:bdr w:val="none" w:sz="0" w:space="0" w:color="auto"/>
          <w:lang w:val="mk-MK"/>
        </w:rPr>
        <w:t>субјектот</w:t>
      </w:r>
      <w:r w:rsidRPr="008F43B4">
        <w:rPr>
          <w:rFonts w:asciiTheme="minorHAnsi" w:eastAsiaTheme="minorHAnsi" w:hAnsiTheme="minorHAnsi" w:cstheme="minorHAnsi"/>
          <w:color w:val="000000"/>
          <w:sz w:val="22"/>
          <w:szCs w:val="22"/>
          <w:bdr w:val="none" w:sz="0" w:space="0" w:color="auto"/>
        </w:rPr>
        <w:t xml:space="preserve"> со клиентот; </w:t>
      </w:r>
    </w:p>
    <w:p w14:paraId="24DB0B88"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трансакциите коишто ќе ги извршува; </w:t>
      </w:r>
    </w:p>
    <w:p w14:paraId="02562D10" w14:textId="38F1EBB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00D05499" w:rsidRPr="008F43B4">
        <w:rPr>
          <w:rFonts w:asciiTheme="minorHAnsi" w:eastAsiaTheme="minorHAnsi" w:hAnsiTheme="minorHAnsi" w:cstheme="minorHAnsi"/>
          <w:color w:val="000000"/>
          <w:sz w:val="22"/>
          <w:szCs w:val="22"/>
          <w:bdr w:val="none" w:sz="0" w:space="0" w:color="auto"/>
          <w:lang w:val="mk-MK"/>
        </w:rPr>
        <w:t>осигурителните продукти</w:t>
      </w:r>
      <w:r w:rsidRPr="008F43B4">
        <w:rPr>
          <w:rFonts w:asciiTheme="minorHAnsi" w:eastAsiaTheme="minorHAnsi" w:hAnsiTheme="minorHAnsi" w:cstheme="minorHAnsi"/>
          <w:color w:val="000000"/>
          <w:sz w:val="22"/>
          <w:szCs w:val="22"/>
          <w:bdr w:val="none" w:sz="0" w:space="0" w:color="auto"/>
        </w:rPr>
        <w:t xml:space="preserve"> коишто ќе ги користи; </w:t>
      </w:r>
    </w:p>
    <w:p w14:paraId="3F0B6B52"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земјата на потекло на клиентот; </w:t>
      </w:r>
    </w:p>
    <w:p w14:paraId="3420FE96" w14:textId="1F1B0528"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r w:rsidRPr="008F43B4">
        <w:rPr>
          <w:rFonts w:asciiTheme="minorHAnsi" w:eastAsiaTheme="minorHAnsi" w:hAnsiTheme="minorHAnsi" w:cstheme="minorHAnsi"/>
          <w:color w:val="000000"/>
          <w:sz w:val="22"/>
          <w:szCs w:val="22"/>
          <w:bdr w:val="none" w:sz="0" w:space="0" w:color="auto"/>
          <w:lang w:val="mk-MK"/>
        </w:rPr>
        <w:t>-</w:t>
      </w:r>
      <w:r w:rsidRPr="008F43B4">
        <w:rPr>
          <w:rFonts w:asciiTheme="minorHAnsi" w:eastAsiaTheme="minorHAnsi" w:hAnsiTheme="minorHAnsi" w:cstheme="minorHAnsi"/>
          <w:color w:val="000000"/>
          <w:sz w:val="22"/>
          <w:szCs w:val="22"/>
          <w:bdr w:val="none" w:sz="0" w:space="0" w:color="auto"/>
        </w:rPr>
        <w:t xml:space="preserve">каналите на дистрибуција. </w:t>
      </w:r>
    </w:p>
    <w:p w14:paraId="6AA18E3E" w14:textId="77777777" w:rsidR="00C31001" w:rsidRPr="008F43B4" w:rsidRDefault="00C31001"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sz w:val="22"/>
          <w:szCs w:val="22"/>
          <w:bdr w:val="none" w:sz="0" w:space="0" w:color="auto"/>
        </w:rPr>
      </w:pPr>
    </w:p>
    <w:p w14:paraId="2FFA8CB2" w14:textId="3B62A0DB" w:rsidR="000B7B38" w:rsidRPr="008F43B4" w:rsidRDefault="005B1222"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autoSpaceDE w:val="0"/>
        <w:autoSpaceDN w:val="0"/>
        <w:adjustRightInd w:val="0"/>
        <w:spacing w:after="160" w:line="240" w:lineRule="auto"/>
        <w:jc w:val="both"/>
        <w:rPr>
          <w:rFonts w:asciiTheme="minorHAnsi" w:eastAsiaTheme="minorHAnsi" w:hAnsiTheme="minorHAnsi" w:cstheme="minorHAnsi"/>
          <w:bdr w:val="none" w:sz="0" w:space="0" w:color="auto"/>
          <w:lang w:val="mk-MK"/>
        </w:rPr>
      </w:pPr>
      <w:r w:rsidRPr="008F43B4">
        <w:rPr>
          <w:rFonts w:asciiTheme="minorHAnsi" w:eastAsiaTheme="minorHAnsi" w:hAnsiTheme="minorHAnsi" w:cstheme="minorHAnsi"/>
          <w:bdr w:val="none" w:sz="0" w:space="0" w:color="auto"/>
        </w:rPr>
        <w:t xml:space="preserve">Во текот на целокупното времетраење на деловниот однос на </w:t>
      </w:r>
      <w:r w:rsidRPr="008F43B4">
        <w:rPr>
          <w:rFonts w:asciiTheme="minorHAnsi" w:eastAsiaTheme="minorHAnsi" w:hAnsiTheme="minorHAnsi" w:cstheme="minorHAnsi"/>
          <w:bdr w:val="none" w:sz="0" w:space="0" w:color="auto"/>
          <w:lang w:val="mk-MK"/>
        </w:rPr>
        <w:t>субјектот</w:t>
      </w:r>
      <w:r w:rsidRPr="008F43B4">
        <w:rPr>
          <w:rFonts w:asciiTheme="minorHAnsi" w:eastAsiaTheme="minorHAnsi" w:hAnsiTheme="minorHAnsi" w:cstheme="minorHAnsi"/>
          <w:bdr w:val="none" w:sz="0" w:space="0" w:color="auto"/>
        </w:rPr>
        <w:t xml:space="preserve"> со клиентот се врши динамично профилирање на ризикот на клиентот, врз основа на елементите на ризикот коишто се специфични за поединечен клиент, деловен однос, про</w:t>
      </w:r>
      <w:r w:rsidR="00D05499" w:rsidRPr="008F43B4">
        <w:rPr>
          <w:rFonts w:asciiTheme="minorHAnsi" w:eastAsiaTheme="minorHAnsi" w:hAnsiTheme="minorHAnsi" w:cstheme="minorHAnsi"/>
          <w:bdr w:val="none" w:sz="0" w:space="0" w:color="auto"/>
          <w:lang w:val="mk-MK"/>
        </w:rPr>
        <w:t>дукт</w:t>
      </w:r>
      <w:r w:rsidRPr="008F43B4">
        <w:rPr>
          <w:rFonts w:asciiTheme="minorHAnsi" w:eastAsiaTheme="minorHAnsi" w:hAnsiTheme="minorHAnsi" w:cstheme="minorHAnsi"/>
          <w:bdr w:val="none" w:sz="0" w:space="0" w:color="auto"/>
        </w:rPr>
        <w:t xml:space="preserve"> или трансакција и на тој начин се утврдува агрегатното ниво на ризик на клиентот.</w:t>
      </w:r>
    </w:p>
    <w:p w14:paraId="67EB2260" w14:textId="04B44F13" w:rsidR="005B1222" w:rsidRPr="008F43B4" w:rsidRDefault="005B1222" w:rsidP="00A60A7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643"/>
        </w:tabs>
        <w:autoSpaceDE w:val="0"/>
        <w:autoSpaceDN w:val="0"/>
        <w:adjustRightInd w:val="0"/>
        <w:spacing w:after="160" w:line="240" w:lineRule="auto"/>
        <w:jc w:val="both"/>
        <w:rPr>
          <w:rFonts w:asciiTheme="minorHAnsi" w:eastAsiaTheme="minorHAnsi" w:hAnsiTheme="minorHAnsi" w:cstheme="minorHAnsi"/>
          <w:bdr w:val="none" w:sz="0" w:space="0" w:color="auto"/>
          <w:lang w:val="mk-MK"/>
        </w:rPr>
      </w:pPr>
      <w:r w:rsidRPr="008F43B4">
        <w:rPr>
          <w:rFonts w:asciiTheme="minorHAnsi" w:eastAsiaTheme="minorHAnsi" w:hAnsiTheme="minorHAnsi" w:cstheme="minorHAnsi"/>
          <w:bdr w:val="none" w:sz="0" w:space="0" w:color="auto"/>
        </w:rPr>
        <w:t xml:space="preserve">Врз основа на елементите на ризикот се ревидира утврденото ниво на инхерентен ризик и се добива агрегатно ниво на ризик по клиент / деловен однос, трансакцијата и продукт. </w:t>
      </w:r>
    </w:p>
    <w:p w14:paraId="4292BB47"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 xml:space="preserve">Елементите на ризикот вклучуваат: </w:t>
      </w:r>
    </w:p>
    <w:p w14:paraId="12277D0B" w14:textId="52DAE20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карактеристики на клиентот (сопственичка и/или управувачка структура на клиентот, чести промени на сопственичката структура, дејност, финансиска состојба, форма на трговско друштво, статус резидент или нерезидент, земја на клиентот итн.); </w:t>
      </w:r>
    </w:p>
    <w:p w14:paraId="0FF4D834"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цел и намера на воспоставување на деловниот однос; </w:t>
      </w:r>
    </w:p>
    <w:p w14:paraId="3F170820" w14:textId="1D11A8D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видови на </w:t>
      </w:r>
      <w:r w:rsidR="00090929" w:rsidRPr="008F43B4">
        <w:rPr>
          <w:rFonts w:asciiTheme="minorHAnsi" w:eastAsiaTheme="minorHAnsi" w:hAnsiTheme="minorHAnsi" w:cstheme="minorHAnsi"/>
          <w:sz w:val="22"/>
          <w:szCs w:val="22"/>
          <w:bdr w:val="none" w:sz="0" w:space="0" w:color="auto"/>
          <w:lang w:val="mk-MK"/>
        </w:rPr>
        <w:t>осигурителни продукти</w:t>
      </w:r>
      <w:r w:rsidRPr="008F43B4">
        <w:rPr>
          <w:rFonts w:asciiTheme="minorHAnsi" w:eastAsiaTheme="minorHAnsi" w:hAnsiTheme="minorHAnsi" w:cstheme="minorHAnsi"/>
          <w:sz w:val="22"/>
          <w:szCs w:val="22"/>
          <w:bdr w:val="none" w:sz="0" w:space="0" w:color="auto"/>
        </w:rPr>
        <w:t xml:space="preserve"> и услуги што ги користи клиентот, нивната големина (обем) и фреквенција на користење и </w:t>
      </w:r>
    </w:p>
    <w:p w14:paraId="719F872B"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активности и трансакции на клиентот за времетраење на деловниот однос. </w:t>
      </w:r>
    </w:p>
    <w:p w14:paraId="10116AC5"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0739BBA5" w14:textId="34EF25C0"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lastRenderedPageBreak/>
        <w:t>(</w:t>
      </w:r>
      <w:r w:rsidR="00637477" w:rsidRPr="008F43B4">
        <w:rPr>
          <w:rFonts w:asciiTheme="minorHAnsi" w:eastAsiaTheme="minorHAnsi" w:hAnsiTheme="minorHAnsi" w:cstheme="minorHAnsi"/>
          <w:sz w:val="22"/>
          <w:szCs w:val="22"/>
          <w:bdr w:val="none" w:sz="0" w:space="0" w:color="auto"/>
          <w:lang w:val="mk-MK"/>
        </w:rPr>
        <w:t>10</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Врз основа на проценката на ризикот од </w:t>
      </w:r>
      <w:r w:rsidR="00C47194" w:rsidRPr="008F43B4">
        <w:rPr>
          <w:rFonts w:asciiTheme="minorHAnsi" w:eastAsiaTheme="minorHAnsi" w:hAnsiTheme="minorHAnsi" w:cstheme="minorHAnsi"/>
          <w:sz w:val="22"/>
          <w:szCs w:val="22"/>
          <w:bdr w:val="none" w:sz="0" w:space="0" w:color="auto"/>
          <w:lang w:val="mk-MK"/>
        </w:rPr>
        <w:t xml:space="preserve">член 4 </w:t>
      </w:r>
      <w:r w:rsidRPr="008F43B4">
        <w:rPr>
          <w:rFonts w:asciiTheme="minorHAnsi" w:eastAsiaTheme="minorHAnsi" w:hAnsiTheme="minorHAnsi" w:cstheme="minorHAnsi"/>
          <w:sz w:val="22"/>
          <w:szCs w:val="22"/>
          <w:bdr w:val="none" w:sz="0" w:space="0" w:color="auto"/>
          <w:lang w:val="mk-MK"/>
        </w:rPr>
        <w:t>став (</w:t>
      </w:r>
      <w:r w:rsidR="00637477" w:rsidRPr="008F43B4">
        <w:rPr>
          <w:rFonts w:asciiTheme="minorHAnsi" w:eastAsiaTheme="minorHAnsi" w:hAnsiTheme="minorHAnsi" w:cstheme="minorHAnsi"/>
          <w:sz w:val="22"/>
          <w:szCs w:val="22"/>
          <w:bdr w:val="none" w:sz="0" w:space="0" w:color="auto"/>
          <w:lang w:val="mk-MK"/>
        </w:rPr>
        <w:t>7</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а согласно со одредбите од </w:t>
      </w:r>
      <w:r w:rsidR="00C47194" w:rsidRPr="008F43B4">
        <w:rPr>
          <w:rFonts w:asciiTheme="minorHAnsi" w:eastAsiaTheme="minorHAnsi" w:hAnsiTheme="minorHAnsi" w:cstheme="minorHAnsi"/>
          <w:sz w:val="22"/>
          <w:szCs w:val="22"/>
          <w:bdr w:val="none" w:sz="0" w:space="0" w:color="auto"/>
          <w:lang w:val="mk-MK"/>
        </w:rPr>
        <w:t xml:space="preserve">член 4 </w:t>
      </w:r>
      <w:r w:rsidRPr="008F43B4">
        <w:rPr>
          <w:rFonts w:asciiTheme="minorHAnsi" w:eastAsiaTheme="minorHAnsi" w:hAnsiTheme="minorHAnsi" w:cstheme="minorHAnsi"/>
          <w:sz w:val="22"/>
          <w:szCs w:val="22"/>
          <w:bdr w:val="none" w:sz="0" w:space="0" w:color="auto"/>
          <w:lang w:val="mk-MK"/>
        </w:rPr>
        <w:t>ставовите (</w:t>
      </w:r>
      <w:r w:rsidR="00637477" w:rsidRPr="008F43B4">
        <w:rPr>
          <w:rFonts w:asciiTheme="minorHAnsi" w:eastAsiaTheme="minorHAnsi" w:hAnsiTheme="minorHAnsi" w:cstheme="minorHAnsi"/>
          <w:sz w:val="22"/>
          <w:szCs w:val="22"/>
          <w:bdr w:val="none" w:sz="0" w:space="0" w:color="auto"/>
          <w:lang w:val="mk-MK"/>
        </w:rPr>
        <w:t>8</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и </w:t>
      </w:r>
      <w:r w:rsidR="00637477" w:rsidRPr="008F43B4">
        <w:rPr>
          <w:rFonts w:asciiTheme="minorHAnsi" w:eastAsiaTheme="minorHAnsi" w:hAnsiTheme="minorHAnsi" w:cstheme="minorHAnsi"/>
          <w:sz w:val="22"/>
          <w:szCs w:val="22"/>
          <w:bdr w:val="none" w:sz="0" w:space="0" w:color="auto"/>
          <w:lang w:val="mk-MK"/>
        </w:rPr>
        <w:t>(9</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на ов</w:t>
      </w:r>
      <w:r w:rsidR="00642A5E" w:rsidRPr="008F43B4">
        <w:rPr>
          <w:rFonts w:asciiTheme="minorHAnsi" w:eastAsiaTheme="minorHAnsi" w:hAnsiTheme="minorHAnsi" w:cstheme="minorHAnsi"/>
          <w:sz w:val="22"/>
          <w:szCs w:val="22"/>
          <w:bdr w:val="none" w:sz="0" w:space="0" w:color="auto"/>
          <w:lang w:val="mk-MK"/>
        </w:rPr>
        <w:t>а упатство</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е долж</w:t>
      </w:r>
      <w:r w:rsidRPr="008F43B4">
        <w:rPr>
          <w:rFonts w:asciiTheme="minorHAnsi" w:eastAsiaTheme="minorHAnsi" w:hAnsiTheme="minorHAnsi" w:cstheme="minorHAnsi"/>
          <w:sz w:val="22"/>
          <w:szCs w:val="22"/>
          <w:bdr w:val="none" w:sz="0" w:space="0" w:color="auto"/>
          <w:lang w:val="mk-MK"/>
        </w:rPr>
        <w:t>ен</w:t>
      </w:r>
      <w:r w:rsidRPr="008F43B4">
        <w:rPr>
          <w:rFonts w:asciiTheme="minorHAnsi" w:eastAsiaTheme="minorHAnsi" w:hAnsiTheme="minorHAnsi" w:cstheme="minorHAnsi"/>
          <w:sz w:val="22"/>
          <w:szCs w:val="22"/>
          <w:bdr w:val="none" w:sz="0" w:space="0" w:color="auto"/>
        </w:rPr>
        <w:t xml:space="preserve"> да дефинира ниско, средно или високо ниво на ризик на клиент од ПП</w:t>
      </w:r>
      <w:r w:rsidR="00642A5E"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w:t>
      </w:r>
      <w:r w:rsidR="005C2BA9">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color w:val="FF0000"/>
          <w:sz w:val="22"/>
          <w:szCs w:val="22"/>
          <w:bdr w:val="none" w:sz="0" w:space="0" w:color="auto"/>
        </w:rPr>
        <w:t xml:space="preserve"> </w:t>
      </w:r>
    </w:p>
    <w:p w14:paraId="4CE065A2"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57A7D6A2" w14:textId="32FC2249"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00637477" w:rsidRPr="008F43B4">
        <w:rPr>
          <w:rFonts w:asciiTheme="minorHAnsi" w:eastAsiaTheme="minorHAnsi" w:hAnsiTheme="minorHAnsi" w:cstheme="minorHAnsi"/>
          <w:sz w:val="22"/>
          <w:szCs w:val="22"/>
          <w:bdr w:val="none" w:sz="0" w:space="0" w:color="auto"/>
          <w:lang w:val="mk-MK"/>
        </w:rPr>
        <w:t>11</w:t>
      </w:r>
      <w:r w:rsidRPr="008F43B4">
        <w:rPr>
          <w:rFonts w:asciiTheme="minorHAnsi" w:eastAsiaTheme="minorHAnsi" w:hAnsiTheme="minorHAnsi" w:cstheme="minorHAnsi"/>
          <w:sz w:val="22"/>
          <w:szCs w:val="22"/>
          <w:bdr w:val="none" w:sz="0" w:space="0" w:color="auto"/>
          <w:lang w:val="mk-MK"/>
        </w:rPr>
        <w:t>)</w:t>
      </w:r>
      <w:r w:rsidR="000B7B38"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rPr>
        <w:t>Во зависност од утврденото ниво на ризик од ПП</w:t>
      </w:r>
      <w:r w:rsidR="00642A5E"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ФТ, </w:t>
      </w:r>
      <w:r w:rsidRPr="008F43B4">
        <w:rPr>
          <w:rFonts w:asciiTheme="minorHAnsi" w:eastAsiaTheme="minorHAnsi" w:hAnsiTheme="minorHAnsi" w:cstheme="minorHAnsi"/>
          <w:sz w:val="22"/>
          <w:szCs w:val="22"/>
          <w:bdr w:val="none" w:sz="0" w:space="0" w:color="auto"/>
          <w:lang w:val="mk-MK"/>
        </w:rPr>
        <w:t>субјектот е должен</w:t>
      </w:r>
      <w:r w:rsidRPr="008F43B4">
        <w:rPr>
          <w:rFonts w:asciiTheme="minorHAnsi" w:eastAsiaTheme="minorHAnsi" w:hAnsiTheme="minorHAnsi" w:cstheme="minorHAnsi"/>
          <w:sz w:val="22"/>
          <w:szCs w:val="22"/>
          <w:bdr w:val="none" w:sz="0" w:space="0" w:color="auto"/>
        </w:rPr>
        <w:t xml:space="preserve"> во процесот на прифаќање на клиентот и неговото понатамошно следење да спроведе: </w:t>
      </w:r>
    </w:p>
    <w:p w14:paraId="5CE1FC70"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општи или стандардни мерки на анализа; </w:t>
      </w:r>
    </w:p>
    <w:p w14:paraId="649E2AA1"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9"/>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поедноставени мерки на анализа и/или </w:t>
      </w:r>
    </w:p>
    <w:p w14:paraId="22D64971"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засилени мерки на анализа. </w:t>
      </w:r>
    </w:p>
    <w:p w14:paraId="11CC3D8F"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636251B1" w14:textId="1F9F8A88"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637477" w:rsidRPr="008F43B4">
        <w:rPr>
          <w:rFonts w:asciiTheme="minorHAnsi" w:eastAsiaTheme="minorHAnsi" w:hAnsiTheme="minorHAnsi" w:cstheme="minorHAnsi"/>
          <w:sz w:val="22"/>
          <w:szCs w:val="22"/>
          <w:bdr w:val="none" w:sz="0" w:space="0" w:color="auto"/>
          <w:lang w:val="mk-MK"/>
        </w:rPr>
        <w:t>2</w:t>
      </w:r>
      <w:r w:rsidRPr="008F43B4">
        <w:rPr>
          <w:rFonts w:asciiTheme="minorHAnsi" w:eastAsiaTheme="minorHAnsi" w:hAnsiTheme="minorHAnsi" w:cstheme="minorHAnsi"/>
          <w:sz w:val="22"/>
          <w:szCs w:val="22"/>
          <w:bdr w:val="none" w:sz="0" w:space="0" w:color="auto"/>
          <w:lang w:val="mk-MK"/>
        </w:rPr>
        <w:t xml:space="preserve">) Субјектот </w:t>
      </w:r>
      <w:r w:rsidRPr="008F43B4">
        <w:rPr>
          <w:rFonts w:asciiTheme="minorHAnsi" w:eastAsiaTheme="minorHAnsi" w:hAnsiTheme="minorHAnsi" w:cstheme="minorHAnsi"/>
          <w:sz w:val="22"/>
          <w:szCs w:val="22"/>
          <w:bdr w:val="none" w:sz="0" w:space="0" w:color="auto"/>
        </w:rPr>
        <w:t xml:space="preserve">може да примени поедноставени мерки на анализа на клиентот во случаите кога за клиентот, односно за деловниот однос, трансакциите што ги врши или </w:t>
      </w:r>
      <w:r w:rsidR="00090929" w:rsidRPr="008F43B4">
        <w:rPr>
          <w:rFonts w:asciiTheme="minorHAnsi" w:eastAsiaTheme="minorHAnsi" w:hAnsiTheme="minorHAnsi" w:cstheme="minorHAnsi"/>
          <w:sz w:val="22"/>
          <w:szCs w:val="22"/>
          <w:bdr w:val="none" w:sz="0" w:space="0" w:color="auto"/>
          <w:lang w:val="mk-MK"/>
        </w:rPr>
        <w:t>осигурителните продукти</w:t>
      </w:r>
      <w:r w:rsidRPr="008F43B4">
        <w:rPr>
          <w:rFonts w:asciiTheme="minorHAnsi" w:eastAsiaTheme="minorHAnsi" w:hAnsiTheme="minorHAnsi" w:cstheme="minorHAnsi"/>
          <w:sz w:val="22"/>
          <w:szCs w:val="22"/>
          <w:bdr w:val="none" w:sz="0" w:space="0" w:color="auto"/>
        </w:rPr>
        <w:t xml:space="preserve"> што ги користи тој клиент или за земјата од каде што доаѓа клиентот, е утврдено ниско ниво на ризик од ППФТ</w:t>
      </w:r>
      <w:r w:rsidR="000B7B38"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p>
    <w:p w14:paraId="4DE4DCB9"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5FF494D9" w14:textId="07497B0F"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637477" w:rsidRPr="008F43B4">
        <w:rPr>
          <w:rFonts w:asciiTheme="minorHAnsi" w:eastAsiaTheme="minorHAnsi" w:hAnsiTheme="minorHAnsi" w:cstheme="minorHAnsi"/>
          <w:sz w:val="22"/>
          <w:szCs w:val="22"/>
          <w:bdr w:val="none" w:sz="0" w:space="0" w:color="auto"/>
          <w:lang w:val="mk-MK"/>
        </w:rPr>
        <w:t>3</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може да примени општи или стандардни мерки на анализа на клиентот во случаите кога за клиентот, односно за деловниот однос, трансакциите што истиот ги врши или про</w:t>
      </w:r>
      <w:r w:rsidR="00090929" w:rsidRPr="008F43B4">
        <w:rPr>
          <w:rFonts w:asciiTheme="minorHAnsi" w:eastAsiaTheme="minorHAnsi" w:hAnsiTheme="minorHAnsi" w:cstheme="minorHAnsi"/>
          <w:sz w:val="22"/>
          <w:szCs w:val="22"/>
          <w:bdr w:val="none" w:sz="0" w:space="0" w:color="auto"/>
          <w:lang w:val="mk-MK"/>
        </w:rPr>
        <w:t>дуктите</w:t>
      </w:r>
      <w:r w:rsidRPr="008F43B4">
        <w:rPr>
          <w:rFonts w:asciiTheme="minorHAnsi" w:eastAsiaTheme="minorHAnsi" w:hAnsiTheme="minorHAnsi" w:cstheme="minorHAnsi"/>
          <w:sz w:val="22"/>
          <w:szCs w:val="22"/>
          <w:bdr w:val="none" w:sz="0" w:space="0" w:color="auto"/>
        </w:rPr>
        <w:t xml:space="preserve"> што ги користи тој клиент или за земјата од каде што доаѓа клиентот, е утврдено средно ниво на ризик од ПП</w:t>
      </w:r>
      <w:r w:rsidR="00003155"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 xml:space="preserve">ФТ. </w:t>
      </w:r>
    </w:p>
    <w:p w14:paraId="44FF3B66"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p>
    <w:p w14:paraId="0E96877B" w14:textId="1C89ADD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637477" w:rsidRPr="008F43B4">
        <w:rPr>
          <w:rFonts w:asciiTheme="minorHAnsi" w:eastAsiaTheme="minorHAnsi" w:hAnsiTheme="minorHAnsi" w:cstheme="minorHAnsi"/>
          <w:sz w:val="22"/>
          <w:szCs w:val="22"/>
          <w:bdr w:val="none" w:sz="0" w:space="0" w:color="auto"/>
          <w:lang w:val="mk-MK"/>
        </w:rPr>
        <w:t>4</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 xml:space="preserve">Субјектот </w:t>
      </w:r>
      <w:r w:rsidRPr="008F43B4">
        <w:rPr>
          <w:rFonts w:asciiTheme="minorHAnsi" w:eastAsiaTheme="minorHAnsi" w:hAnsiTheme="minorHAnsi" w:cstheme="minorHAnsi"/>
          <w:sz w:val="22"/>
          <w:szCs w:val="22"/>
          <w:bdr w:val="none" w:sz="0" w:space="0" w:color="auto"/>
        </w:rPr>
        <w:t xml:space="preserve">може да примени засилени мерки на анализа на клиентот во случаите кога за клиентот, односно за деловниот однос, трансакциите што ги врши или </w:t>
      </w:r>
      <w:r w:rsidR="00090929" w:rsidRPr="008F43B4">
        <w:rPr>
          <w:rFonts w:asciiTheme="minorHAnsi" w:eastAsiaTheme="minorHAnsi" w:hAnsiTheme="minorHAnsi" w:cstheme="minorHAnsi"/>
          <w:sz w:val="22"/>
          <w:szCs w:val="22"/>
          <w:bdr w:val="none" w:sz="0" w:space="0" w:color="auto"/>
          <w:lang w:val="mk-MK"/>
        </w:rPr>
        <w:t>осигурителните продукти</w:t>
      </w:r>
      <w:r w:rsidRPr="008F43B4">
        <w:rPr>
          <w:rFonts w:asciiTheme="minorHAnsi" w:eastAsiaTheme="minorHAnsi" w:hAnsiTheme="minorHAnsi" w:cstheme="minorHAnsi"/>
          <w:sz w:val="22"/>
          <w:szCs w:val="22"/>
          <w:bdr w:val="none" w:sz="0" w:space="0" w:color="auto"/>
        </w:rPr>
        <w:t xml:space="preserve"> што ги користи тој клиент или за земјата од каде што доаѓа клиентот, е утврдено високо ниво на ризик од ПП</w:t>
      </w:r>
      <w:r w:rsidR="00003155"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ФТ. Со високо ниво на ризик од ПП</w:t>
      </w:r>
      <w:r w:rsidR="00003155" w:rsidRPr="008F43B4">
        <w:rPr>
          <w:rFonts w:asciiTheme="minorHAnsi" w:eastAsiaTheme="minorHAnsi" w:hAnsiTheme="minorHAnsi" w:cstheme="minorHAnsi"/>
          <w:sz w:val="22"/>
          <w:szCs w:val="22"/>
          <w:bdr w:val="none" w:sz="0" w:space="0" w:color="auto"/>
        </w:rPr>
        <w:t>/</w:t>
      </w:r>
      <w:r w:rsidRPr="008F43B4">
        <w:rPr>
          <w:rFonts w:asciiTheme="minorHAnsi" w:eastAsiaTheme="minorHAnsi" w:hAnsiTheme="minorHAnsi" w:cstheme="minorHAnsi"/>
          <w:sz w:val="22"/>
          <w:szCs w:val="22"/>
          <w:bdr w:val="none" w:sz="0" w:space="0" w:color="auto"/>
        </w:rPr>
        <w:t xml:space="preserve">ФТ задолжително се оценуваат: </w:t>
      </w:r>
    </w:p>
    <w:p w14:paraId="3FD841D7"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носителите на јавни функции; </w:t>
      </w:r>
    </w:p>
    <w:p w14:paraId="726870E3" w14:textId="18F80982"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клиентите кои не се физички присутни при воспоставувањето деловен однос; </w:t>
      </w:r>
    </w:p>
    <w:p w14:paraId="2BBF9D5E"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трансакциите и деловните односи со физички и правни лица, од држави коишто не ги имплементирале или недоволно ги имплементирале мерките за спречување на перење пари и финансирање на тероризам. </w:t>
      </w:r>
    </w:p>
    <w:p w14:paraId="7104DE03"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p>
    <w:p w14:paraId="5F07B749" w14:textId="15F14394"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(1</w:t>
      </w:r>
      <w:r w:rsidR="00637477" w:rsidRPr="008F43B4">
        <w:rPr>
          <w:rFonts w:asciiTheme="minorHAnsi" w:eastAsiaTheme="minorHAnsi" w:hAnsiTheme="minorHAnsi" w:cstheme="minorHAnsi"/>
          <w:sz w:val="22"/>
          <w:szCs w:val="22"/>
          <w:bdr w:val="none" w:sz="0" w:space="0" w:color="auto"/>
          <w:lang w:val="mk-MK"/>
        </w:rPr>
        <w:t>5</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е долж</w:t>
      </w:r>
      <w:r w:rsidRPr="008F43B4">
        <w:rPr>
          <w:rFonts w:asciiTheme="minorHAnsi" w:eastAsiaTheme="minorHAnsi" w:hAnsiTheme="minorHAnsi" w:cstheme="minorHAnsi"/>
          <w:sz w:val="22"/>
          <w:szCs w:val="22"/>
          <w:bdr w:val="none" w:sz="0" w:space="0" w:color="auto"/>
          <w:lang w:val="mk-MK"/>
        </w:rPr>
        <w:t>ен</w:t>
      </w:r>
      <w:r w:rsidRPr="008F43B4">
        <w:rPr>
          <w:rFonts w:asciiTheme="minorHAnsi" w:eastAsiaTheme="minorHAnsi" w:hAnsiTheme="minorHAnsi" w:cstheme="minorHAnsi"/>
          <w:sz w:val="22"/>
          <w:szCs w:val="22"/>
          <w:bdr w:val="none" w:sz="0" w:space="0" w:color="auto"/>
        </w:rPr>
        <w:t xml:space="preserve"> да воспостави систем за идентификување на клиентите коишто се носители на јавни функции и/или на нивните вистински сопственици, како и на клиентите правни лица во чија сопственичка структура се среќаваат носители на јавни функции и да дефинира мерки и активности коишто ќе ги презема за следење на деловниот однос со овие клиенти.Клиентот кој претходно бил носител на јавна функција, а повеќе не е, останува клиент со висок ризик сѐ додека анализата на клиентот не доведе до промена на нивото на ризик.</w:t>
      </w:r>
    </w:p>
    <w:p w14:paraId="460F5731" w14:textId="77777777"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rPr>
        <w:t xml:space="preserve"> </w:t>
      </w:r>
    </w:p>
    <w:p w14:paraId="1ABC2CA1" w14:textId="797711EC" w:rsidR="005B1222" w:rsidRPr="008F43B4" w:rsidRDefault="005B1222"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sz w:val="22"/>
          <w:szCs w:val="22"/>
          <w:bdr w:val="none" w:sz="0" w:space="0" w:color="auto"/>
          <w:lang w:val="mk-MK"/>
        </w:rPr>
      </w:pPr>
      <w:r w:rsidRPr="008F43B4">
        <w:rPr>
          <w:rFonts w:asciiTheme="minorHAnsi" w:eastAsiaTheme="minorHAnsi" w:hAnsiTheme="minorHAnsi" w:cstheme="minorHAnsi"/>
          <w:sz w:val="22"/>
          <w:szCs w:val="22"/>
          <w:bdr w:val="none" w:sz="0" w:space="0" w:color="auto"/>
          <w:lang w:val="mk-MK"/>
        </w:rPr>
        <w:t>(1</w:t>
      </w:r>
      <w:r w:rsidR="00637477" w:rsidRPr="008F43B4">
        <w:rPr>
          <w:rFonts w:asciiTheme="minorHAnsi" w:eastAsiaTheme="minorHAnsi" w:hAnsiTheme="minorHAnsi" w:cstheme="minorHAnsi"/>
          <w:sz w:val="22"/>
          <w:szCs w:val="22"/>
          <w:bdr w:val="none" w:sz="0" w:space="0" w:color="auto"/>
          <w:lang w:val="mk-MK"/>
        </w:rPr>
        <w:t>6</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w:t>
      </w:r>
      <w:r w:rsidRPr="008F43B4">
        <w:rPr>
          <w:rFonts w:asciiTheme="minorHAnsi" w:eastAsiaTheme="minorHAnsi" w:hAnsiTheme="minorHAnsi" w:cstheme="minorHAnsi"/>
          <w:sz w:val="22"/>
          <w:szCs w:val="22"/>
          <w:bdr w:val="none" w:sz="0" w:space="0" w:color="auto"/>
        </w:rPr>
        <w:t xml:space="preserve"> треба да посвети посебно внимание при воспоставувањето на деловниот однос и вршењето трансакции со здруженија на граѓани и фондации. </w:t>
      </w:r>
      <w:r w:rsidRPr="008F43B4">
        <w:rPr>
          <w:rFonts w:asciiTheme="minorHAnsi" w:eastAsiaTheme="minorHAnsi" w:hAnsiTheme="minorHAnsi" w:cstheme="minorHAnsi"/>
          <w:sz w:val="22"/>
          <w:szCs w:val="22"/>
          <w:bdr w:val="none" w:sz="0" w:space="0" w:color="auto"/>
          <w:lang w:val="mk-MK"/>
        </w:rPr>
        <w:t xml:space="preserve">Субјектот </w:t>
      </w:r>
      <w:r w:rsidRPr="008F43B4">
        <w:rPr>
          <w:rFonts w:asciiTheme="minorHAnsi" w:eastAsiaTheme="minorHAnsi" w:hAnsiTheme="minorHAnsi" w:cstheme="minorHAnsi"/>
          <w:sz w:val="22"/>
          <w:szCs w:val="22"/>
          <w:bdr w:val="none" w:sz="0" w:space="0" w:color="auto"/>
        </w:rPr>
        <w:t>е долж</w:t>
      </w:r>
      <w:r w:rsidRPr="008F43B4">
        <w:rPr>
          <w:rFonts w:asciiTheme="minorHAnsi" w:eastAsiaTheme="minorHAnsi" w:hAnsiTheme="minorHAnsi" w:cstheme="minorHAnsi"/>
          <w:sz w:val="22"/>
          <w:szCs w:val="22"/>
          <w:bdr w:val="none" w:sz="0" w:space="0" w:color="auto"/>
          <w:lang w:val="mk-MK"/>
        </w:rPr>
        <w:t>ен</w:t>
      </w:r>
      <w:r w:rsidRPr="008F43B4">
        <w:rPr>
          <w:rFonts w:asciiTheme="minorHAnsi" w:eastAsiaTheme="minorHAnsi" w:hAnsiTheme="minorHAnsi" w:cstheme="minorHAnsi"/>
          <w:sz w:val="22"/>
          <w:szCs w:val="22"/>
          <w:bdr w:val="none" w:sz="0" w:space="0" w:color="auto"/>
        </w:rPr>
        <w:t xml:space="preserve"> при анализата на клиентите коишто се здруженија на граѓани и фондации најмалку да ја утврди: </w:t>
      </w:r>
      <w:r w:rsidRPr="008F43B4">
        <w:rPr>
          <w:rFonts w:asciiTheme="minorHAnsi" w:eastAsiaTheme="minorHAnsi" w:hAnsiTheme="minorHAnsi" w:cstheme="minorHAnsi"/>
          <w:sz w:val="22"/>
          <w:szCs w:val="22"/>
          <w:bdr w:val="none" w:sz="0" w:space="0" w:color="auto"/>
          <w:lang w:val="mk-MK"/>
        </w:rPr>
        <w:t>дејноста на клиентот, седиштето на клиентот, активностите на клиентот, изворот на финансирање и начинот на трошење на средствата. Исто така, доколку здружението подлежи на обврска за изработка на годишни сметки,</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субјектот треба да обезбеди годишни финансиски извештаи или доколку е формирано заради остварување определен проект, треба да обезбеди податок за конкретниот проект и фазата на неговото спроведување.</w:t>
      </w:r>
    </w:p>
    <w:p w14:paraId="65CD9CCA" w14:textId="77777777"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Theme="minorHAnsi" w:hAnsiTheme="minorHAnsi" w:cstheme="minorHAnsi"/>
          <w:color w:val="000000"/>
          <w:sz w:val="22"/>
          <w:szCs w:val="22"/>
          <w:bdr w:val="none" w:sz="0" w:space="0" w:color="auto"/>
        </w:rPr>
      </w:pPr>
    </w:p>
    <w:p w14:paraId="1C04D8B6" w14:textId="1E31EFDB"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rPr>
        <w:t>(1</w:t>
      </w:r>
      <w:r w:rsidR="00637477" w:rsidRPr="008F43B4">
        <w:rPr>
          <w:rFonts w:asciiTheme="minorHAnsi" w:eastAsiaTheme="minorHAnsi" w:hAnsiTheme="minorHAnsi" w:cstheme="minorHAnsi"/>
          <w:color w:val="000000" w:themeColor="text1"/>
          <w:sz w:val="22"/>
          <w:szCs w:val="22"/>
          <w:bdr w:val="none" w:sz="0" w:space="0" w:color="auto"/>
          <w:lang w:val="mk-MK"/>
        </w:rPr>
        <w:t>7</w:t>
      </w:r>
      <w:r w:rsidRPr="008F43B4">
        <w:rPr>
          <w:rFonts w:asciiTheme="minorHAnsi" w:eastAsiaTheme="minorHAnsi" w:hAnsiTheme="minorHAnsi" w:cstheme="minorHAnsi"/>
          <w:color w:val="000000" w:themeColor="text1"/>
          <w:sz w:val="22"/>
          <w:szCs w:val="22"/>
          <w:bdr w:val="none" w:sz="0" w:space="0" w:color="auto"/>
        </w:rPr>
        <w:t>) Во случаите кога субјектот ја доверува анализата на клиентот на трето лице, тој е долж</w:t>
      </w:r>
      <w:r w:rsidR="005B64BD" w:rsidRPr="008F43B4">
        <w:rPr>
          <w:rFonts w:asciiTheme="minorHAnsi" w:eastAsiaTheme="minorHAnsi" w:hAnsiTheme="minorHAnsi" w:cstheme="minorHAnsi"/>
          <w:color w:val="000000" w:themeColor="text1"/>
          <w:sz w:val="22"/>
          <w:szCs w:val="22"/>
          <w:bdr w:val="none" w:sz="0" w:space="0" w:color="auto"/>
          <w:lang w:val="mk-MK"/>
        </w:rPr>
        <w:t>ен</w:t>
      </w:r>
      <w:r w:rsidRPr="008F43B4">
        <w:rPr>
          <w:rFonts w:asciiTheme="minorHAnsi" w:eastAsiaTheme="minorHAnsi" w:hAnsiTheme="minorHAnsi" w:cstheme="minorHAnsi"/>
          <w:color w:val="000000" w:themeColor="text1"/>
          <w:sz w:val="22"/>
          <w:szCs w:val="22"/>
          <w:bdr w:val="none" w:sz="0" w:space="0" w:color="auto"/>
        </w:rPr>
        <w:t xml:space="preserve"> од третото лице да ја обезбеди содржината и структурата и анализата на клиентот да бидат во согласност со барањата на Законот за СППФТ. </w:t>
      </w:r>
    </w:p>
    <w:p w14:paraId="62EB45FB" w14:textId="76E8A850"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highlight w:val="yellow"/>
          <w:bdr w:val="none" w:sz="0" w:space="0" w:color="auto"/>
        </w:rPr>
      </w:pPr>
    </w:p>
    <w:p w14:paraId="492BD6FF" w14:textId="67F77189"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rPr>
        <w:lastRenderedPageBreak/>
        <w:t>Трето лице може да биде банка, нотар, друштво за управување со инвестициски</w:t>
      </w:r>
      <w:r w:rsidR="005C2BA9">
        <w:rPr>
          <w:rFonts w:asciiTheme="minorHAnsi" w:eastAsiaTheme="minorHAnsi" w:hAnsiTheme="minorHAnsi" w:cstheme="minorHAnsi"/>
          <w:color w:val="000000" w:themeColor="text1"/>
          <w:sz w:val="22"/>
          <w:szCs w:val="22"/>
          <w:bdr w:val="none" w:sz="0" w:space="0" w:color="auto"/>
          <w:lang w:val="mk-MK"/>
        </w:rPr>
        <w:t xml:space="preserve"> </w:t>
      </w:r>
      <w:r w:rsidRPr="008F43B4">
        <w:rPr>
          <w:rFonts w:asciiTheme="minorHAnsi" w:eastAsiaTheme="minorHAnsi" w:hAnsiTheme="minorHAnsi" w:cstheme="minorHAnsi"/>
          <w:color w:val="000000" w:themeColor="text1"/>
          <w:sz w:val="22"/>
          <w:szCs w:val="22"/>
          <w:bdr w:val="none" w:sz="0" w:space="0" w:color="auto"/>
        </w:rPr>
        <w:t>фондови и инвестициски фонд, друштво за управување со задолжителни и доброволни</w:t>
      </w:r>
      <w:r w:rsidR="005B64BD" w:rsidRPr="008F43B4">
        <w:rPr>
          <w:rFonts w:asciiTheme="minorHAnsi" w:eastAsiaTheme="minorHAnsi" w:hAnsiTheme="minorHAnsi" w:cstheme="minorHAnsi"/>
          <w:color w:val="000000" w:themeColor="text1"/>
          <w:sz w:val="22"/>
          <w:szCs w:val="22"/>
          <w:bdr w:val="none" w:sz="0" w:space="0" w:color="auto"/>
          <w:lang w:val="mk-MK"/>
        </w:rPr>
        <w:t xml:space="preserve"> </w:t>
      </w:r>
      <w:r w:rsidRPr="008F43B4">
        <w:rPr>
          <w:rFonts w:asciiTheme="minorHAnsi" w:eastAsiaTheme="minorHAnsi" w:hAnsiTheme="minorHAnsi" w:cstheme="minorHAnsi"/>
          <w:color w:val="000000" w:themeColor="text1"/>
          <w:sz w:val="22"/>
          <w:szCs w:val="22"/>
          <w:bdr w:val="none" w:sz="0" w:space="0" w:color="auto"/>
        </w:rPr>
        <w:t>пензиски фондови и друштво за осигурување кое врши работи на  осигурување на живот.</w:t>
      </w:r>
    </w:p>
    <w:p w14:paraId="568E081C" w14:textId="456C7AFB"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highlight w:val="yellow"/>
          <w:bdr w:val="none" w:sz="0" w:space="0" w:color="auto"/>
        </w:rPr>
      </w:pPr>
    </w:p>
    <w:p w14:paraId="00FA841B" w14:textId="63092642"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Подетало, т</w:t>
      </w:r>
      <w:r w:rsidRPr="008F43B4">
        <w:rPr>
          <w:rFonts w:asciiTheme="minorHAnsi" w:eastAsiaTheme="minorHAnsi" w:hAnsiTheme="minorHAnsi" w:cstheme="minorHAnsi"/>
          <w:color w:val="000000" w:themeColor="text1"/>
          <w:sz w:val="22"/>
          <w:szCs w:val="22"/>
          <w:bdr w:val="none" w:sz="0" w:space="0" w:color="auto"/>
        </w:rPr>
        <w:t xml:space="preserve">рети лица можат да бидат: </w:t>
      </w:r>
    </w:p>
    <w:p w14:paraId="25AAA5F3" w14:textId="3FA11995"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 финансиска институција во Република Македонија која</w:t>
      </w:r>
      <w:r w:rsidR="005B64BD" w:rsidRPr="008F43B4">
        <w:rPr>
          <w:rFonts w:asciiTheme="minorHAnsi" w:eastAsiaTheme="minorHAnsi" w:hAnsiTheme="minorHAnsi" w:cstheme="minorHAnsi"/>
          <w:color w:val="000000" w:themeColor="text1"/>
          <w:sz w:val="22"/>
          <w:szCs w:val="22"/>
          <w:bdr w:val="none" w:sz="0" w:space="0" w:color="auto"/>
          <w:lang w:val="mk-MK"/>
        </w:rPr>
        <w:t xml:space="preserve"> </w:t>
      </w:r>
      <w:r w:rsidRPr="008F43B4">
        <w:rPr>
          <w:rFonts w:asciiTheme="minorHAnsi" w:eastAsiaTheme="minorHAnsi" w:hAnsiTheme="minorHAnsi" w:cstheme="minorHAnsi"/>
          <w:color w:val="000000" w:themeColor="text1"/>
          <w:sz w:val="22"/>
          <w:szCs w:val="22"/>
          <w:bdr w:val="none" w:sz="0" w:space="0" w:color="auto"/>
        </w:rPr>
        <w:t>што има дозвола за основање и работење издадена од надлежниот орган и има воспоставено соодветни мерки за спречување ПП</w:t>
      </w: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ФТ; </w:t>
      </w:r>
    </w:p>
    <w:p w14:paraId="2FADBAE6" w14:textId="225F4824" w:rsidR="00A97F43" w:rsidRPr="008F43B4"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lang w:val="mk-MK"/>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финансиска институција од земја членка на Европската Унија која</w:t>
      </w:r>
      <w:r w:rsidR="005B64BD" w:rsidRPr="008F43B4">
        <w:rPr>
          <w:rFonts w:asciiTheme="minorHAnsi" w:eastAsiaTheme="minorHAnsi" w:hAnsiTheme="minorHAnsi" w:cstheme="minorHAnsi"/>
          <w:color w:val="000000" w:themeColor="text1"/>
          <w:sz w:val="22"/>
          <w:szCs w:val="22"/>
          <w:bdr w:val="none" w:sz="0" w:space="0" w:color="auto"/>
          <w:lang w:val="mk-MK"/>
        </w:rPr>
        <w:t xml:space="preserve"> </w:t>
      </w:r>
      <w:r w:rsidRPr="008F43B4">
        <w:rPr>
          <w:rFonts w:asciiTheme="minorHAnsi" w:eastAsiaTheme="minorHAnsi" w:hAnsiTheme="minorHAnsi" w:cstheme="minorHAnsi"/>
          <w:color w:val="000000" w:themeColor="text1"/>
          <w:sz w:val="22"/>
          <w:szCs w:val="22"/>
          <w:bdr w:val="none" w:sz="0" w:space="0" w:color="auto"/>
        </w:rPr>
        <w:t xml:space="preserve">што е основана и работи во согласност со прописите на Европската Унија; </w:t>
      </w:r>
    </w:p>
    <w:p w14:paraId="4127290F" w14:textId="524D80F6" w:rsidR="002A00DB" w:rsidRDefault="00A97F43"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финансиска институција од трети земји чиишто прописи предвидуваат најмалку исти барања за преземање мерки за спречување ПП</w:t>
      </w: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ФТ, како барањата утврдени со Законот за СППФТ.</w:t>
      </w:r>
    </w:p>
    <w:p w14:paraId="025931BE" w14:textId="77777777" w:rsidR="00460A4E" w:rsidRPr="008F43B4" w:rsidRDefault="00460A4E"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p>
    <w:p w14:paraId="4C7E18FB"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 xml:space="preserve">Субјектот е должен да ги побара и да ги добие интерните акти на третото лице за анализа на </w:t>
      </w:r>
      <w:r w:rsidRPr="008F43B4">
        <w:rPr>
          <w:rFonts w:asciiTheme="minorHAnsi" w:eastAsiaTheme="minorHAnsi" w:hAnsiTheme="minorHAnsi" w:cstheme="minorHAnsi"/>
          <w:color w:val="000000" w:themeColor="text1"/>
          <w:sz w:val="22"/>
          <w:szCs w:val="22"/>
          <w:bdr w:val="none" w:sz="0" w:space="0" w:color="auto"/>
        </w:rPr>
        <w:t>клиентите, чувањето на податоците и интерните програми за спречување на ПП</w:t>
      </w: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ФТ и врз нивна основа да утврди дали третото лице ги исполнува условите од Законот за СППФТ за спроведување на анализата на клиентот. </w:t>
      </w:r>
    </w:p>
    <w:p w14:paraId="0AF65D1A"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p>
    <w:p w14:paraId="4B766F86" w14:textId="1C913DA3"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rPr>
        <w:t xml:space="preserve">При изборот на третото лице се зема предвид ризикот на земјата (за офшор финансиски центри на ОЕЦД, ММФ и сл.). </w:t>
      </w:r>
    </w:p>
    <w:p w14:paraId="19A14485"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rPr>
        <w:t xml:space="preserve">Третото лице не смее да биде банка школка (англ. „shell bank“) или друга слична финансиска институција којашто не извршува или не смее да извршува дејност во земјата во која е регистрирана. </w:t>
      </w:r>
    </w:p>
    <w:p w14:paraId="5ACE57D0"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Субјектот</w:t>
      </w:r>
      <w:r w:rsidRPr="008F43B4">
        <w:rPr>
          <w:rFonts w:asciiTheme="minorHAnsi" w:eastAsiaTheme="minorHAnsi" w:hAnsiTheme="minorHAnsi" w:cstheme="minorHAnsi"/>
          <w:color w:val="000000" w:themeColor="text1"/>
          <w:sz w:val="22"/>
          <w:szCs w:val="22"/>
          <w:bdr w:val="none" w:sz="0" w:space="0" w:color="auto"/>
        </w:rPr>
        <w:t xml:space="preserve"> не смее да ја прифати анализата на клиентот спроведена од страна на трети лица во следниве случаи: </w:t>
      </w:r>
    </w:p>
    <w:p w14:paraId="390BBAED"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Pr="008F43B4">
        <w:rPr>
          <w:rFonts w:asciiTheme="minorHAnsi" w:eastAsiaTheme="minorHAnsi" w:hAnsiTheme="minorHAnsi" w:cstheme="minorHAnsi"/>
          <w:color w:val="000000" w:themeColor="text1"/>
          <w:sz w:val="22"/>
          <w:szCs w:val="22"/>
          <w:bdr w:val="none" w:sz="0" w:space="0" w:color="auto"/>
        </w:rPr>
        <w:t xml:space="preserve">анализата на клиентот е спроведена од страна на субјект којшто не ги исполнува условите да биде трето лице согласно со одредбите од Законот за СППФТ; </w:t>
      </w:r>
    </w:p>
    <w:p w14:paraId="120EF350" w14:textId="2F13C40D"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w:t>
      </w:r>
      <w:r w:rsidR="005B64BD" w:rsidRPr="008F43B4">
        <w:rPr>
          <w:rFonts w:asciiTheme="minorHAnsi" w:eastAsiaTheme="minorHAnsi" w:hAnsiTheme="minorHAnsi" w:cstheme="minorHAnsi"/>
          <w:color w:val="000000" w:themeColor="text1"/>
          <w:sz w:val="22"/>
          <w:szCs w:val="22"/>
          <w:bdr w:val="none" w:sz="0" w:space="0" w:color="auto"/>
          <w:lang w:val="mk-MK"/>
        </w:rPr>
        <w:t>с</w:t>
      </w:r>
      <w:r w:rsidRPr="008F43B4">
        <w:rPr>
          <w:rFonts w:asciiTheme="minorHAnsi" w:eastAsiaTheme="minorHAnsi" w:hAnsiTheme="minorHAnsi" w:cstheme="minorHAnsi"/>
          <w:color w:val="000000" w:themeColor="text1"/>
          <w:sz w:val="22"/>
          <w:szCs w:val="22"/>
          <w:bdr w:val="none" w:sz="0" w:space="0" w:color="auto"/>
          <w:lang w:val="mk-MK"/>
        </w:rPr>
        <w:t>убјектот</w:t>
      </w:r>
      <w:r w:rsidRPr="008F43B4">
        <w:rPr>
          <w:rFonts w:asciiTheme="minorHAnsi" w:eastAsiaTheme="minorHAnsi" w:hAnsiTheme="minorHAnsi" w:cstheme="minorHAnsi"/>
          <w:color w:val="000000" w:themeColor="text1"/>
          <w:sz w:val="22"/>
          <w:szCs w:val="22"/>
          <w:bdr w:val="none" w:sz="0" w:space="0" w:color="auto"/>
        </w:rPr>
        <w:t xml:space="preserve"> не ги примил потребните информации и документи на третото лице коешто ја спровело анализата; </w:t>
      </w:r>
    </w:p>
    <w:p w14:paraId="6298F60A" w14:textId="77777777" w:rsidR="002A00DB" w:rsidRPr="008F43B4" w:rsidRDefault="002A00DB" w:rsidP="00647A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Theme="minorHAnsi" w:hAnsiTheme="minorHAnsi" w:cstheme="minorHAnsi"/>
          <w:color w:val="000000" w:themeColor="text1"/>
          <w:sz w:val="22"/>
          <w:szCs w:val="22"/>
          <w:bdr w:val="none" w:sz="0" w:space="0" w:color="auto"/>
        </w:rPr>
      </w:pPr>
      <w:r w:rsidRPr="008F43B4">
        <w:rPr>
          <w:rFonts w:asciiTheme="minorHAnsi" w:eastAsiaTheme="minorHAnsi" w:hAnsiTheme="minorHAnsi" w:cstheme="minorHAnsi"/>
          <w:color w:val="000000" w:themeColor="text1"/>
          <w:sz w:val="22"/>
          <w:szCs w:val="22"/>
          <w:bdr w:val="none" w:sz="0" w:space="0" w:color="auto"/>
          <w:lang w:val="mk-MK"/>
        </w:rPr>
        <w:t>-субјектот</w:t>
      </w:r>
      <w:r w:rsidRPr="008F43B4">
        <w:rPr>
          <w:rFonts w:asciiTheme="minorHAnsi" w:eastAsiaTheme="minorHAnsi" w:hAnsiTheme="minorHAnsi" w:cstheme="minorHAnsi"/>
          <w:color w:val="000000" w:themeColor="text1"/>
          <w:sz w:val="22"/>
          <w:szCs w:val="22"/>
          <w:bdr w:val="none" w:sz="0" w:space="0" w:color="auto"/>
        </w:rPr>
        <w:t xml:space="preserve"> се сомнева во веродостојноста на спроведената анализа на третото лице. </w:t>
      </w:r>
    </w:p>
    <w:p w14:paraId="41C9F774" w14:textId="77777777" w:rsidR="005B1222" w:rsidRPr="008F43B4" w:rsidRDefault="005B1222" w:rsidP="00647A43">
      <w:pPr>
        <w:pStyle w:val="Body"/>
        <w:spacing w:after="0" w:line="240" w:lineRule="auto"/>
        <w:rPr>
          <w:rFonts w:asciiTheme="minorHAnsi" w:hAnsiTheme="minorHAnsi" w:cstheme="minorHAnsi"/>
          <w:b/>
          <w:bCs/>
          <w:spacing w:val="3"/>
        </w:rPr>
      </w:pPr>
    </w:p>
    <w:p w14:paraId="166CDDCA" w14:textId="4A427366" w:rsidR="00003155" w:rsidRPr="008F43B4" w:rsidRDefault="00003155" w:rsidP="009F0F87">
      <w:pPr>
        <w:jc w:val="center"/>
        <w:rPr>
          <w:rFonts w:asciiTheme="minorHAnsi" w:eastAsia="Calibri" w:hAnsiTheme="minorHAnsi" w:cstheme="minorHAnsi"/>
          <w:b/>
          <w:bCs/>
          <w:color w:val="000000"/>
          <w:spacing w:val="3"/>
          <w:sz w:val="22"/>
          <w:szCs w:val="22"/>
          <w:u w:color="000000"/>
        </w:rPr>
      </w:pPr>
      <w:r w:rsidRPr="008F43B4">
        <w:rPr>
          <w:rFonts w:asciiTheme="minorHAnsi" w:eastAsia="Calibri" w:hAnsiTheme="minorHAnsi" w:cstheme="minorHAnsi"/>
          <w:b/>
          <w:bCs/>
          <w:color w:val="000000"/>
          <w:spacing w:val="3"/>
          <w:sz w:val="22"/>
          <w:szCs w:val="22"/>
          <w:u w:color="000000"/>
        </w:rPr>
        <w:t>Глава IV</w:t>
      </w:r>
    </w:p>
    <w:p w14:paraId="6FF4887C" w14:textId="7D16B523" w:rsidR="009F4EF2" w:rsidRPr="00AE2BB2" w:rsidRDefault="00FC12D5" w:rsidP="00AE2BB2">
      <w:pPr>
        <w:pStyle w:val="Default"/>
        <w:jc w:val="center"/>
        <w:rPr>
          <w:rFonts w:asciiTheme="minorHAnsi" w:hAnsiTheme="minorHAnsi" w:cstheme="minorHAnsi"/>
          <w:b/>
          <w:bCs/>
          <w:sz w:val="22"/>
          <w:szCs w:val="22"/>
          <w:lang w:val="mk-MK"/>
        </w:rPr>
      </w:pPr>
      <w:r w:rsidRPr="008F43B4">
        <w:rPr>
          <w:rFonts w:asciiTheme="minorHAnsi" w:hAnsiTheme="minorHAnsi" w:cstheme="minorHAnsi"/>
          <w:b/>
          <w:bCs/>
          <w:sz w:val="22"/>
          <w:szCs w:val="22"/>
        </w:rPr>
        <w:t>Ф</w:t>
      </w:r>
      <w:r w:rsidR="00A60666" w:rsidRPr="008F43B4">
        <w:rPr>
          <w:rFonts w:asciiTheme="minorHAnsi" w:hAnsiTheme="minorHAnsi" w:cstheme="minorHAnsi"/>
          <w:b/>
          <w:bCs/>
          <w:sz w:val="22"/>
          <w:szCs w:val="22"/>
          <w:lang w:val="mk-MK"/>
        </w:rPr>
        <w:t>актори на ризик</w:t>
      </w:r>
    </w:p>
    <w:p w14:paraId="5AAD38F8" w14:textId="1FF7D4AF" w:rsidR="00FC12D5" w:rsidRPr="008F43B4" w:rsidRDefault="00AC3683" w:rsidP="00647A43">
      <w:pPr>
        <w:pStyle w:val="Default"/>
        <w:jc w:val="center"/>
        <w:rPr>
          <w:rFonts w:asciiTheme="minorHAnsi" w:hAnsiTheme="minorHAnsi" w:cstheme="minorHAnsi"/>
          <w:b/>
          <w:bCs/>
          <w:sz w:val="22"/>
          <w:szCs w:val="22"/>
        </w:rPr>
      </w:pPr>
      <w:bookmarkStart w:id="15" w:name="_Hlk35893417"/>
      <w:r w:rsidRPr="008F43B4">
        <w:rPr>
          <w:rFonts w:asciiTheme="minorHAnsi" w:hAnsiTheme="minorHAnsi" w:cstheme="minorHAnsi"/>
          <w:b/>
          <w:bCs/>
          <w:sz w:val="22"/>
          <w:szCs w:val="22"/>
          <w:lang w:val="mk-MK"/>
        </w:rPr>
        <w:t>Член</w:t>
      </w:r>
      <w:r w:rsidR="009F4EF2" w:rsidRPr="008F43B4">
        <w:rPr>
          <w:rFonts w:asciiTheme="minorHAnsi" w:hAnsiTheme="minorHAnsi" w:cstheme="minorHAnsi"/>
          <w:b/>
          <w:bCs/>
          <w:sz w:val="22"/>
          <w:szCs w:val="22"/>
          <w:lang w:val="mk-MK"/>
        </w:rPr>
        <w:t xml:space="preserve"> </w:t>
      </w:r>
      <w:bookmarkEnd w:id="15"/>
      <w:r w:rsidR="00975BC9" w:rsidRPr="008F43B4">
        <w:rPr>
          <w:rFonts w:asciiTheme="minorHAnsi" w:hAnsiTheme="minorHAnsi" w:cstheme="minorHAnsi"/>
          <w:b/>
          <w:bCs/>
          <w:sz w:val="22"/>
          <w:szCs w:val="22"/>
          <w:lang w:val="mk-MK"/>
        </w:rPr>
        <w:t>5</w:t>
      </w:r>
    </w:p>
    <w:p w14:paraId="577B7E97" w14:textId="77777777" w:rsidR="009F4EF2" w:rsidRPr="008F43B4" w:rsidRDefault="009F4EF2" w:rsidP="00647A43">
      <w:pPr>
        <w:pStyle w:val="Default"/>
        <w:jc w:val="center"/>
        <w:rPr>
          <w:rFonts w:asciiTheme="minorHAnsi" w:hAnsiTheme="minorHAnsi" w:cstheme="minorHAnsi"/>
          <w:sz w:val="22"/>
          <w:szCs w:val="22"/>
        </w:rPr>
      </w:pPr>
    </w:p>
    <w:p w14:paraId="426F5AE2" w14:textId="43FAC535" w:rsidR="00FC12D5" w:rsidRPr="008F43B4" w:rsidRDefault="00E2565F"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 xml:space="preserve">(1) </w:t>
      </w:r>
      <w:r w:rsidR="00FC12D5" w:rsidRPr="008F43B4">
        <w:rPr>
          <w:rFonts w:asciiTheme="minorHAnsi" w:hAnsiTheme="minorHAnsi" w:cstheme="minorHAnsi"/>
          <w:sz w:val="22"/>
          <w:szCs w:val="22"/>
        </w:rPr>
        <w:t xml:space="preserve"> Субјектот при идентификување на ризиците од перење пари и финансирање тероризам ги зема предвид следниве фактори на ризик: </w:t>
      </w:r>
    </w:p>
    <w:p w14:paraId="44FE734F" w14:textId="77777777" w:rsidR="00FC12D5" w:rsidRPr="008F43B4" w:rsidRDefault="00FC12D5"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клиентот; </w:t>
      </w:r>
    </w:p>
    <w:p w14:paraId="709A640E" w14:textId="77777777" w:rsidR="00FC12D5" w:rsidRPr="008F43B4" w:rsidRDefault="00FC12D5"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државите или географските подрачја; </w:t>
      </w:r>
    </w:p>
    <w:p w14:paraId="6DFD5C6D" w14:textId="3BD42FD9" w:rsidR="00FC12D5" w:rsidRPr="008F43B4" w:rsidRDefault="00FC12D5"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w:t>
      </w:r>
      <w:r w:rsidR="00090929" w:rsidRPr="008F43B4">
        <w:rPr>
          <w:rFonts w:asciiTheme="minorHAnsi" w:hAnsiTheme="minorHAnsi" w:cstheme="minorHAnsi"/>
          <w:sz w:val="22"/>
          <w:szCs w:val="22"/>
          <w:lang w:val="mk-MK"/>
        </w:rPr>
        <w:t>осигурителните продукти</w:t>
      </w:r>
      <w:r w:rsidRPr="008F43B4">
        <w:rPr>
          <w:rFonts w:asciiTheme="minorHAnsi" w:hAnsiTheme="minorHAnsi" w:cstheme="minorHAnsi"/>
          <w:sz w:val="22"/>
          <w:szCs w:val="22"/>
        </w:rPr>
        <w:t xml:space="preserve">, услугите или трансакциите; </w:t>
      </w:r>
    </w:p>
    <w:p w14:paraId="2463D6E6" w14:textId="515F3545" w:rsidR="00154662" w:rsidRPr="008F43B4" w:rsidRDefault="00FC12D5"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rPr>
        <w:t xml:space="preserve">- каналите на дистрибуција. </w:t>
      </w:r>
    </w:p>
    <w:p w14:paraId="15D28BD8" w14:textId="77777777" w:rsidR="00FA1E69" w:rsidRPr="008F43B4" w:rsidRDefault="00FA1E69" w:rsidP="00647A43">
      <w:pPr>
        <w:pStyle w:val="Default"/>
        <w:jc w:val="both"/>
        <w:rPr>
          <w:rFonts w:asciiTheme="minorHAnsi" w:hAnsiTheme="minorHAnsi" w:cstheme="minorHAnsi"/>
          <w:sz w:val="22"/>
          <w:szCs w:val="22"/>
        </w:rPr>
      </w:pPr>
    </w:p>
    <w:p w14:paraId="7BFD6412" w14:textId="59DA1598" w:rsidR="00FC12D5" w:rsidRPr="008F43B4" w:rsidRDefault="00E2565F"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lang w:val="mk-MK"/>
        </w:rPr>
        <w:t>(2)</w:t>
      </w:r>
      <w:r w:rsidR="00FC12D5" w:rsidRPr="008F43B4">
        <w:rPr>
          <w:rFonts w:asciiTheme="minorHAnsi" w:hAnsiTheme="minorHAnsi" w:cstheme="minorHAnsi"/>
          <w:sz w:val="22"/>
          <w:szCs w:val="22"/>
        </w:rPr>
        <w:t xml:space="preserve"> Субјектот ги определува податоците коишто ќе ги користи за секој фактор на ризик. </w:t>
      </w:r>
    </w:p>
    <w:p w14:paraId="42F50E62" w14:textId="0F816D08" w:rsidR="00FC12D5" w:rsidRPr="008F43B4" w:rsidRDefault="00FC12D5"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rPr>
        <w:t>За потребите на ставот 1 на ов</w:t>
      </w:r>
      <w:r w:rsidR="0040683E" w:rsidRPr="008F43B4">
        <w:rPr>
          <w:rFonts w:asciiTheme="minorHAnsi" w:hAnsiTheme="minorHAnsi" w:cstheme="minorHAnsi"/>
          <w:sz w:val="22"/>
          <w:szCs w:val="22"/>
          <w:lang w:val="mk-MK"/>
        </w:rPr>
        <w:t>ој член</w:t>
      </w:r>
      <w:r w:rsidRPr="008F43B4">
        <w:rPr>
          <w:rFonts w:asciiTheme="minorHAnsi" w:hAnsiTheme="minorHAnsi" w:cstheme="minorHAnsi"/>
          <w:sz w:val="22"/>
          <w:szCs w:val="22"/>
        </w:rPr>
        <w:t xml:space="preserve">, субјектот ги зема предвид следниве извори на податоци: </w:t>
      </w:r>
    </w:p>
    <w:p w14:paraId="4E35AB94" w14:textId="77777777" w:rsidR="00FC12D5" w:rsidRPr="008F43B4" w:rsidRDefault="00FC12D5"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rPr>
        <w:t xml:space="preserve">- националните проценки на ризикот од ПП/ФТ на земјата и на другите земји; </w:t>
      </w:r>
    </w:p>
    <w:p w14:paraId="7DAD1A99" w14:textId="60F682D9" w:rsidR="00FC12D5" w:rsidRPr="008F43B4" w:rsidRDefault="00FC12D5"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rPr>
        <w:t xml:space="preserve">- упатства, циркулари и информации издадени од надлежните органи во земјата, како и изречени корективни мерки и прекршоци, доколку се јавно достапни; </w:t>
      </w:r>
    </w:p>
    <w:p w14:paraId="74E24D59" w14:textId="7340940F"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извештаи за закани, предупредувања и типологии и други информации издадени од страна на Управата и другите државни органи надлежни за кривично гонење; </w:t>
      </w:r>
    </w:p>
    <w:p w14:paraId="28BE5395" w14:textId="77777777"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информации добиени од анализа на клиентот/ите; </w:t>
      </w:r>
    </w:p>
    <w:p w14:paraId="28994589" w14:textId="77777777"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сопствено знаење и професионално искуство; </w:t>
      </w:r>
    </w:p>
    <w:p w14:paraId="1B0D5A69" w14:textId="77777777"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lastRenderedPageBreak/>
        <w:t xml:space="preserve">- информации од здруженијата или коморите на коишто субјектот им припаѓа во врска со типологии и информации за ризиците коишто се појавуваат; </w:t>
      </w:r>
    </w:p>
    <w:p w14:paraId="6A52261D" w14:textId="77777777"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информации од извештаи на меѓународни тела надлежни за воспоставување стандарди за спречување на ПП/ФТ или листи на санкции и </w:t>
      </w:r>
    </w:p>
    <w:p w14:paraId="6C8D1AAC" w14:textId="6C06AD20" w:rsidR="00FC12D5" w:rsidRPr="008F43B4" w:rsidRDefault="00FC12D5" w:rsidP="00647A43">
      <w:pPr>
        <w:pStyle w:val="Default"/>
        <w:spacing w:after="19"/>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 информации од сигурни бази на податоци. </w:t>
      </w:r>
    </w:p>
    <w:p w14:paraId="572C8CD9" w14:textId="77777777" w:rsidR="00E2565F" w:rsidRPr="008F43B4" w:rsidRDefault="00E2565F" w:rsidP="00647A43">
      <w:pPr>
        <w:pStyle w:val="Default"/>
        <w:spacing w:after="19"/>
        <w:rPr>
          <w:rFonts w:asciiTheme="minorHAnsi" w:hAnsiTheme="minorHAnsi" w:cstheme="minorHAnsi"/>
          <w:color w:val="auto"/>
          <w:sz w:val="22"/>
          <w:szCs w:val="22"/>
        </w:rPr>
      </w:pPr>
    </w:p>
    <w:p w14:paraId="7C452726" w14:textId="4CF3B78F" w:rsidR="00FC12D5" w:rsidRPr="008F43B4" w:rsidRDefault="00E2565F" w:rsidP="00647A43">
      <w:pPr>
        <w:pStyle w:val="Default"/>
        <w:jc w:val="both"/>
        <w:rPr>
          <w:rFonts w:asciiTheme="minorHAnsi" w:hAnsiTheme="minorHAnsi" w:cstheme="minorHAnsi"/>
          <w:color w:val="000000" w:themeColor="text1"/>
          <w:sz w:val="22"/>
          <w:szCs w:val="22"/>
        </w:rPr>
      </w:pPr>
      <w:r w:rsidRPr="008F43B4">
        <w:rPr>
          <w:rFonts w:asciiTheme="minorHAnsi" w:hAnsiTheme="minorHAnsi" w:cstheme="minorHAnsi"/>
          <w:color w:val="auto"/>
          <w:sz w:val="22"/>
          <w:szCs w:val="22"/>
          <w:lang w:val="mk-MK"/>
        </w:rPr>
        <w:t>(3)</w:t>
      </w:r>
      <w:r w:rsidR="00FC12D5" w:rsidRPr="008F43B4">
        <w:rPr>
          <w:rFonts w:asciiTheme="minorHAnsi" w:hAnsiTheme="minorHAnsi" w:cstheme="minorHAnsi"/>
          <w:color w:val="auto"/>
          <w:sz w:val="22"/>
          <w:szCs w:val="22"/>
        </w:rPr>
        <w:t xml:space="preserve"> </w:t>
      </w:r>
      <w:r w:rsidR="00FC12D5" w:rsidRPr="008F43B4">
        <w:rPr>
          <w:rFonts w:asciiTheme="minorHAnsi" w:hAnsiTheme="minorHAnsi" w:cstheme="minorHAnsi"/>
          <w:color w:val="000000" w:themeColor="text1"/>
          <w:sz w:val="22"/>
          <w:szCs w:val="22"/>
        </w:rPr>
        <w:t xml:space="preserve">Субјектот, со интерен акт, ги пропишува факторите на ризик и начинот на вршење проценка на ризик. </w:t>
      </w:r>
    </w:p>
    <w:p w14:paraId="03FBE7F3" w14:textId="77777777" w:rsidR="00FC12D5" w:rsidRPr="008F43B4" w:rsidRDefault="00FC12D5" w:rsidP="00647A43">
      <w:pPr>
        <w:pStyle w:val="Default"/>
        <w:jc w:val="both"/>
        <w:rPr>
          <w:rFonts w:asciiTheme="minorHAnsi" w:hAnsiTheme="minorHAnsi" w:cstheme="minorHAnsi"/>
          <w:color w:val="auto"/>
          <w:sz w:val="22"/>
          <w:szCs w:val="22"/>
        </w:rPr>
      </w:pPr>
    </w:p>
    <w:p w14:paraId="71FE1497" w14:textId="5BB54136" w:rsidR="00FC12D5" w:rsidRPr="008F43B4" w:rsidRDefault="000E76E7"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(4)</w:t>
      </w:r>
      <w:r w:rsidR="00FC12D5" w:rsidRPr="008F43B4">
        <w:rPr>
          <w:rFonts w:asciiTheme="minorHAnsi" w:hAnsiTheme="minorHAnsi" w:cstheme="minorHAnsi"/>
          <w:color w:val="auto"/>
          <w:sz w:val="22"/>
          <w:szCs w:val="22"/>
        </w:rPr>
        <w:t xml:space="preserve"> При проценката на ризикот од повремени трансакции, субјектот не е обврзан да ги идентификува сите фактори на ризик пропишани со ова упатство, туку само оние коишто се релевантни за одредената трансакција. </w:t>
      </w:r>
    </w:p>
    <w:p w14:paraId="3B68D15A" w14:textId="77777777" w:rsidR="00FC12D5" w:rsidRPr="008F43B4" w:rsidRDefault="00FC12D5" w:rsidP="00647A43">
      <w:pPr>
        <w:pStyle w:val="Default"/>
        <w:jc w:val="both"/>
        <w:rPr>
          <w:rFonts w:asciiTheme="minorHAnsi" w:hAnsiTheme="minorHAnsi" w:cstheme="minorHAnsi"/>
          <w:color w:val="auto"/>
          <w:sz w:val="22"/>
          <w:szCs w:val="22"/>
        </w:rPr>
      </w:pPr>
    </w:p>
    <w:p w14:paraId="3F344422" w14:textId="1BD7FF98" w:rsidR="00FC12D5" w:rsidRPr="008F43B4" w:rsidRDefault="000E76E7" w:rsidP="00647A43">
      <w:pPr>
        <w:pStyle w:val="Default"/>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(5)</w:t>
      </w:r>
      <w:r w:rsidR="00FC12D5" w:rsidRPr="008F43B4">
        <w:rPr>
          <w:rFonts w:asciiTheme="minorHAnsi" w:hAnsiTheme="minorHAnsi" w:cstheme="minorHAnsi"/>
          <w:color w:val="auto"/>
          <w:sz w:val="22"/>
          <w:szCs w:val="22"/>
        </w:rPr>
        <w:t xml:space="preserve"> Субјектот, со интерен акт, го пропишува водењето евиденција и документирањето на проценката на ризикот и сите промени во проценката на ризикот од ПП/ФТ. </w:t>
      </w:r>
    </w:p>
    <w:p w14:paraId="48753CA4" w14:textId="54A431EC" w:rsidR="000E76E7" w:rsidRPr="008F43B4" w:rsidRDefault="000E76E7" w:rsidP="00647A43">
      <w:pPr>
        <w:pStyle w:val="Default"/>
        <w:jc w:val="both"/>
        <w:rPr>
          <w:rFonts w:asciiTheme="minorHAnsi" w:hAnsiTheme="minorHAnsi" w:cstheme="minorHAnsi"/>
          <w:color w:val="auto"/>
          <w:sz w:val="22"/>
          <w:szCs w:val="22"/>
        </w:rPr>
      </w:pPr>
    </w:p>
    <w:p w14:paraId="51DDF212" w14:textId="77777777" w:rsidR="007E6B77" w:rsidRPr="008F43B4" w:rsidRDefault="007E6B77" w:rsidP="00647A43">
      <w:pPr>
        <w:pStyle w:val="Body"/>
        <w:spacing w:after="72" w:line="240" w:lineRule="auto"/>
        <w:jc w:val="both"/>
        <w:rPr>
          <w:rFonts w:asciiTheme="minorHAnsi" w:hAnsiTheme="minorHAnsi" w:cstheme="minorHAnsi"/>
          <w:spacing w:val="2"/>
        </w:rPr>
      </w:pPr>
    </w:p>
    <w:p w14:paraId="6308D254" w14:textId="64239A28" w:rsidR="004E5BDF" w:rsidRPr="008F43B4" w:rsidRDefault="000A3F16" w:rsidP="00AE2BB2">
      <w:pPr>
        <w:pStyle w:val="Body"/>
        <w:spacing w:after="0" w:line="240" w:lineRule="auto"/>
        <w:jc w:val="center"/>
        <w:rPr>
          <w:rFonts w:asciiTheme="minorHAnsi" w:eastAsia="Arial" w:hAnsiTheme="minorHAnsi" w:cstheme="minorHAnsi"/>
          <w:b/>
          <w:bCs/>
          <w:spacing w:val="2"/>
        </w:rPr>
      </w:pPr>
      <w:r w:rsidRPr="008F43B4">
        <w:rPr>
          <w:rFonts w:asciiTheme="minorHAnsi" w:hAnsiTheme="minorHAnsi" w:cstheme="minorHAnsi"/>
          <w:spacing w:val="2"/>
        </w:rPr>
        <w:t xml:space="preserve">Фактори на ризик кои се однесуваат на </w:t>
      </w:r>
      <w:r w:rsidRPr="008F43B4">
        <w:rPr>
          <w:rFonts w:asciiTheme="minorHAnsi" w:hAnsiTheme="minorHAnsi" w:cstheme="minorHAnsi"/>
          <w:b/>
          <w:bCs/>
          <w:spacing w:val="2"/>
        </w:rPr>
        <w:t>клиентот</w:t>
      </w:r>
    </w:p>
    <w:p w14:paraId="484A3555" w14:textId="7A4F352F" w:rsidR="000A3F16" w:rsidRPr="008F43B4" w:rsidRDefault="000A3F16" w:rsidP="00647A43">
      <w:pPr>
        <w:pStyle w:val="Body"/>
        <w:spacing w:after="211" w:line="240" w:lineRule="auto"/>
        <w:ind w:left="20"/>
        <w:jc w:val="center"/>
        <w:rPr>
          <w:rFonts w:asciiTheme="minorHAnsi" w:eastAsia="Arial" w:hAnsiTheme="minorHAnsi" w:cstheme="minorHAnsi"/>
          <w:b/>
          <w:bCs/>
        </w:rPr>
      </w:pPr>
      <w:r w:rsidRPr="008F43B4">
        <w:rPr>
          <w:rFonts w:asciiTheme="minorHAnsi" w:hAnsiTheme="minorHAnsi" w:cstheme="minorHAnsi"/>
          <w:b/>
          <w:bCs/>
          <w:spacing w:val="2"/>
        </w:rPr>
        <w:t>Член</w:t>
      </w:r>
      <w:r w:rsidR="009F4EF2" w:rsidRPr="008F43B4">
        <w:rPr>
          <w:rFonts w:asciiTheme="minorHAnsi" w:hAnsiTheme="minorHAnsi" w:cstheme="minorHAnsi"/>
          <w:b/>
          <w:bCs/>
          <w:spacing w:val="2"/>
          <w:lang w:val="mk-MK"/>
        </w:rPr>
        <w:t xml:space="preserve"> </w:t>
      </w:r>
      <w:r w:rsidR="00975BC9" w:rsidRPr="008F43B4">
        <w:rPr>
          <w:rFonts w:asciiTheme="minorHAnsi" w:hAnsiTheme="minorHAnsi" w:cstheme="minorHAnsi"/>
          <w:b/>
          <w:bCs/>
          <w:spacing w:val="2"/>
          <w:lang w:val="mk-MK"/>
        </w:rPr>
        <w:t>6</w:t>
      </w:r>
      <w:r w:rsidRPr="008F43B4">
        <w:rPr>
          <w:rFonts w:asciiTheme="minorHAnsi" w:hAnsiTheme="minorHAnsi" w:cstheme="minorHAnsi"/>
          <w:b/>
          <w:bCs/>
          <w:spacing w:val="2"/>
        </w:rPr>
        <w:t xml:space="preserve"> </w:t>
      </w:r>
    </w:p>
    <w:p w14:paraId="61ECE98D" w14:textId="77777777" w:rsidR="000A3F16" w:rsidRPr="008F43B4" w:rsidRDefault="000A3F16" w:rsidP="00647A43">
      <w:pPr>
        <w:pStyle w:val="Body"/>
        <w:spacing w:after="18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(1) </w:t>
      </w:r>
      <w:r w:rsidRPr="008F43B4">
        <w:rPr>
          <w:rFonts w:asciiTheme="minorHAnsi" w:hAnsiTheme="minorHAnsi" w:cstheme="minorHAnsi"/>
        </w:rPr>
        <w:t xml:space="preserve">Субјектите се должни </w:t>
      </w:r>
      <w:r w:rsidRPr="008F43B4">
        <w:rPr>
          <w:rFonts w:asciiTheme="minorHAnsi" w:hAnsiTheme="minorHAnsi" w:cstheme="minorHAnsi"/>
          <w:spacing w:val="2"/>
        </w:rPr>
        <w:t xml:space="preserve">при идентификување </w:t>
      </w:r>
      <w:r w:rsidRPr="008F43B4">
        <w:rPr>
          <w:rFonts w:asciiTheme="minorHAnsi" w:hAnsiTheme="minorHAnsi" w:cstheme="minorHAnsi"/>
        </w:rPr>
        <w:t xml:space="preserve">на ризикот поврзан со клиентот и неговиот </w:t>
      </w:r>
      <w:r w:rsidRPr="008F43B4">
        <w:rPr>
          <w:rFonts w:asciiTheme="minorHAnsi" w:hAnsiTheme="minorHAnsi" w:cstheme="minorHAnsi"/>
          <w:lang w:val="mk-MK"/>
        </w:rPr>
        <w:t>вистински</w:t>
      </w:r>
      <w:r w:rsidRPr="008F43B4">
        <w:rPr>
          <w:rFonts w:asciiTheme="minorHAnsi" w:hAnsiTheme="minorHAnsi" w:cstheme="minorHAnsi"/>
        </w:rPr>
        <w:t xml:space="preserve"> сопственик</w:t>
      </w:r>
      <w:r w:rsidRPr="008F43B4">
        <w:rPr>
          <w:rFonts w:asciiTheme="minorHAnsi" w:hAnsiTheme="minorHAnsi" w:cstheme="minorHAnsi"/>
          <w:lang w:val="mk-MK"/>
        </w:rPr>
        <w:t xml:space="preserve"> </w:t>
      </w:r>
      <w:r w:rsidRPr="008F43B4">
        <w:rPr>
          <w:rFonts w:asciiTheme="minorHAnsi" w:hAnsiTheme="minorHAnsi" w:cstheme="minorHAnsi"/>
          <w:spacing w:val="2"/>
        </w:rPr>
        <w:t>да ги земат во предвид ризиците поврзани со дејност</w:t>
      </w:r>
      <w:r w:rsidRPr="008F43B4">
        <w:rPr>
          <w:rFonts w:asciiTheme="minorHAnsi" w:hAnsiTheme="minorHAnsi" w:cstheme="minorHAnsi"/>
          <w:spacing w:val="2"/>
          <w:lang w:val="mk-MK"/>
        </w:rPr>
        <w:t>а</w:t>
      </w:r>
      <w:r w:rsidRPr="008F43B4">
        <w:rPr>
          <w:rFonts w:asciiTheme="minorHAnsi" w:hAnsiTheme="minorHAnsi" w:cstheme="minorHAnsi"/>
          <w:spacing w:val="2"/>
        </w:rPr>
        <w:t xml:space="preserve"> или професионална</w:t>
      </w:r>
      <w:r w:rsidRPr="008F43B4">
        <w:rPr>
          <w:rFonts w:asciiTheme="minorHAnsi" w:hAnsiTheme="minorHAnsi" w:cstheme="minorHAnsi"/>
          <w:spacing w:val="2"/>
          <w:lang w:val="mk-MK"/>
        </w:rPr>
        <w:t xml:space="preserve">та </w:t>
      </w:r>
      <w:r w:rsidRPr="008F43B4">
        <w:rPr>
          <w:rFonts w:asciiTheme="minorHAnsi" w:hAnsiTheme="minorHAnsi" w:cstheme="minorHAnsi"/>
          <w:spacing w:val="2"/>
        </w:rPr>
        <w:t>активност</w:t>
      </w:r>
      <w:r w:rsidRPr="008F43B4">
        <w:rPr>
          <w:rFonts w:asciiTheme="minorHAnsi" w:hAnsiTheme="minorHAnsi" w:cstheme="minorHAnsi"/>
          <w:spacing w:val="2"/>
          <w:lang w:val="mk-MK"/>
        </w:rPr>
        <w:t xml:space="preserve"> на клиентот</w:t>
      </w:r>
      <w:r w:rsidRPr="008F43B4">
        <w:rPr>
          <w:rFonts w:asciiTheme="minorHAnsi" w:hAnsiTheme="minorHAnsi" w:cstheme="minorHAnsi"/>
          <w:spacing w:val="2"/>
        </w:rPr>
        <w:t>,</w:t>
      </w:r>
      <w:r w:rsidRPr="008F43B4">
        <w:rPr>
          <w:rFonts w:asciiTheme="minorHAnsi" w:hAnsiTheme="minorHAnsi" w:cstheme="minorHAnsi"/>
          <w:spacing w:val="2"/>
          <w:lang w:val="mk-MK"/>
        </w:rPr>
        <w:t xml:space="preserve"> неговиот </w:t>
      </w:r>
      <w:r w:rsidRPr="008F43B4">
        <w:rPr>
          <w:rFonts w:asciiTheme="minorHAnsi" w:hAnsiTheme="minorHAnsi" w:cstheme="minorHAnsi"/>
          <w:spacing w:val="2"/>
        </w:rPr>
        <w:t xml:space="preserve">углед </w:t>
      </w:r>
      <w:r w:rsidRPr="008F43B4">
        <w:rPr>
          <w:rFonts w:asciiTheme="minorHAnsi" w:hAnsiTheme="minorHAnsi" w:cstheme="minorHAnsi"/>
          <w:spacing w:val="2"/>
          <w:lang w:val="mk-MK"/>
        </w:rPr>
        <w:t xml:space="preserve">како </w:t>
      </w:r>
      <w:r w:rsidRPr="008F43B4">
        <w:rPr>
          <w:rFonts w:asciiTheme="minorHAnsi" w:hAnsiTheme="minorHAnsi" w:cstheme="minorHAnsi"/>
          <w:spacing w:val="2"/>
        </w:rPr>
        <w:t xml:space="preserve">и природата </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 xml:space="preserve">неговото </w:t>
      </w:r>
      <w:r w:rsidRPr="008F43B4">
        <w:rPr>
          <w:rFonts w:asciiTheme="minorHAnsi" w:hAnsiTheme="minorHAnsi" w:cstheme="minorHAnsi"/>
          <w:spacing w:val="2"/>
        </w:rPr>
        <w:t>однесување.</w:t>
      </w:r>
    </w:p>
    <w:p w14:paraId="58C8A0BC" w14:textId="77777777" w:rsidR="000A3F16" w:rsidRPr="008F43B4" w:rsidRDefault="000A3F16" w:rsidP="00647A43">
      <w:pPr>
        <w:pStyle w:val="Body"/>
        <w:spacing w:after="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(2) Факторите на ризик поврзани со дејноста или професионалната активност на клиентот и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кои субјектите </w:t>
      </w:r>
      <w:r w:rsidRPr="008F43B4">
        <w:rPr>
          <w:rFonts w:asciiTheme="minorHAnsi" w:hAnsiTheme="minorHAnsi" w:cstheme="minorHAnsi"/>
          <w:spacing w:val="2"/>
          <w:lang w:val="mk-MK"/>
        </w:rPr>
        <w:t>се должни</w:t>
      </w:r>
      <w:r w:rsidRPr="008F43B4">
        <w:rPr>
          <w:rFonts w:asciiTheme="minorHAnsi" w:hAnsiTheme="minorHAnsi" w:cstheme="minorHAnsi"/>
          <w:spacing w:val="2"/>
        </w:rPr>
        <w:t xml:space="preserve"> да ги разгледаат се следниве:</w:t>
      </w:r>
    </w:p>
    <w:p w14:paraId="23CB3653" w14:textId="7B6AFB87"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 xml:space="preserve">Дали клиентот и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е поврзан со сектори кои се изложени на поголем ризик од корупција, како што се градежниот сектор, фармацевтскиот сектор, здравствениот сектор, трговијата со оружје и одбрана, рударската индустрија или секторот за јавни набавки</w:t>
      </w:r>
      <w:r w:rsidR="00E25AFC" w:rsidRPr="008F43B4">
        <w:rPr>
          <w:rFonts w:asciiTheme="minorHAnsi" w:hAnsiTheme="minorHAnsi" w:cstheme="minorHAnsi"/>
          <w:spacing w:val="2"/>
          <w:lang w:val="mk-MK"/>
        </w:rPr>
        <w:t>.</w:t>
      </w:r>
    </w:p>
    <w:p w14:paraId="45EFC274" w14:textId="52406779"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bookmarkStart w:id="16" w:name="_Hlk43225249"/>
      <w:r w:rsidRPr="008F43B4">
        <w:rPr>
          <w:rFonts w:asciiTheme="minorHAnsi" w:hAnsiTheme="minorHAnsi" w:cstheme="minorHAnsi"/>
          <w:spacing w:val="2"/>
          <w:lang w:val="mk-MK"/>
        </w:rPr>
        <w:t>Д</w:t>
      </w:r>
      <w:r w:rsidRPr="008F43B4">
        <w:rPr>
          <w:rFonts w:asciiTheme="minorHAnsi" w:hAnsiTheme="minorHAnsi" w:cstheme="minorHAnsi"/>
          <w:spacing w:val="2"/>
        </w:rPr>
        <w:t>али клиентот и</w:t>
      </w:r>
      <w:r w:rsidRPr="008F43B4">
        <w:rPr>
          <w:rFonts w:asciiTheme="minorHAnsi" w:hAnsiTheme="minorHAnsi" w:cstheme="minorHAnsi"/>
          <w:spacing w:val="2"/>
          <w:lang w:val="mk-MK"/>
        </w:rPr>
        <w:t>ли</w:t>
      </w:r>
      <w:r w:rsidRPr="008F43B4">
        <w:rPr>
          <w:rFonts w:asciiTheme="minorHAnsi" w:hAnsiTheme="minorHAnsi" w:cstheme="minorHAnsi"/>
          <w:spacing w:val="2"/>
        </w:rPr>
        <w:t xml:space="preserve">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w:t>
      </w:r>
      <w:bookmarkEnd w:id="16"/>
      <w:r w:rsidRPr="008F43B4">
        <w:rPr>
          <w:rFonts w:asciiTheme="minorHAnsi" w:hAnsiTheme="minorHAnsi" w:cstheme="minorHAnsi"/>
          <w:spacing w:val="2"/>
        </w:rPr>
        <w:t xml:space="preserve">е поврзан со сектори кои се изложени на поголем ризик од </w:t>
      </w:r>
      <w:r w:rsidR="00E25AFC" w:rsidRPr="008F43B4">
        <w:rPr>
          <w:rFonts w:asciiTheme="minorHAnsi" w:hAnsiTheme="minorHAnsi" w:cstheme="minorHAnsi"/>
          <w:spacing w:val="2"/>
          <w:lang w:val="mk-MK"/>
        </w:rPr>
        <w:t>ПП/ФТ</w:t>
      </w:r>
      <w:r w:rsidRPr="008F43B4">
        <w:rPr>
          <w:rFonts w:asciiTheme="minorHAnsi" w:hAnsiTheme="minorHAnsi" w:cstheme="minorHAnsi"/>
          <w:spacing w:val="2"/>
        </w:rPr>
        <w:t>, како што се трансфер на пари, казина и организатори на игри на среќа или трговци со благородни метали</w:t>
      </w:r>
      <w:r w:rsidR="00E25AFC" w:rsidRPr="008F43B4">
        <w:rPr>
          <w:rFonts w:asciiTheme="minorHAnsi" w:hAnsiTheme="minorHAnsi" w:cstheme="minorHAnsi"/>
          <w:spacing w:val="2"/>
          <w:lang w:val="mk-MK"/>
        </w:rPr>
        <w:t>.</w:t>
      </w:r>
    </w:p>
    <w:p w14:paraId="1A03ADBD" w14:textId="0BCE697F"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Дали клиентот и</w:t>
      </w:r>
      <w:r w:rsidRPr="008F43B4">
        <w:rPr>
          <w:rFonts w:asciiTheme="minorHAnsi" w:hAnsiTheme="minorHAnsi" w:cstheme="minorHAnsi"/>
          <w:spacing w:val="2"/>
          <w:lang w:val="mk-MK"/>
        </w:rPr>
        <w:t>ли</w:t>
      </w:r>
      <w:r w:rsidRPr="008F43B4">
        <w:rPr>
          <w:rFonts w:asciiTheme="minorHAnsi" w:hAnsiTheme="minorHAnsi" w:cstheme="minorHAnsi"/>
          <w:spacing w:val="2"/>
        </w:rPr>
        <w:t xml:space="preserve">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се поврзани со сектори кои вклучуваат значителни износи на готовина</w:t>
      </w:r>
      <w:r w:rsidR="00E25AFC" w:rsidRPr="008F43B4">
        <w:rPr>
          <w:rFonts w:asciiTheme="minorHAnsi" w:hAnsiTheme="minorHAnsi" w:cstheme="minorHAnsi"/>
          <w:spacing w:val="2"/>
          <w:lang w:val="mk-MK"/>
        </w:rPr>
        <w:t>.</w:t>
      </w:r>
    </w:p>
    <w:p w14:paraId="1A2CFE15" w14:textId="77777777"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 xml:space="preserve">Во случај кога клиентот е правно лице или правен аранжман </w:t>
      </w:r>
      <w:r w:rsidRPr="008F43B4">
        <w:rPr>
          <w:rFonts w:asciiTheme="minorHAnsi" w:hAnsiTheme="minorHAnsi" w:cstheme="minorHAnsi"/>
          <w:spacing w:val="2"/>
          <w:lang w:val="mk-MK"/>
        </w:rPr>
        <w:t xml:space="preserve">која </w:t>
      </w:r>
      <w:r w:rsidRPr="008F43B4">
        <w:rPr>
          <w:rFonts w:asciiTheme="minorHAnsi" w:hAnsiTheme="minorHAnsi" w:cstheme="minorHAnsi"/>
          <w:spacing w:val="2"/>
        </w:rPr>
        <w:t>е цел</w:t>
      </w:r>
      <w:r w:rsidRPr="008F43B4">
        <w:rPr>
          <w:rFonts w:asciiTheme="minorHAnsi" w:hAnsiTheme="minorHAnsi" w:cstheme="minorHAnsi"/>
          <w:spacing w:val="2"/>
          <w:lang w:val="mk-MK"/>
        </w:rPr>
        <w:t>та</w:t>
      </w:r>
      <w:r w:rsidRPr="008F43B4">
        <w:rPr>
          <w:rFonts w:asciiTheme="minorHAnsi" w:hAnsiTheme="minorHAnsi" w:cstheme="minorHAnsi"/>
          <w:spacing w:val="2"/>
        </w:rPr>
        <w:t xml:space="preserve"> на нивното основање, на пример, која е нивната дејност.</w:t>
      </w:r>
    </w:p>
    <w:p w14:paraId="4B1C3DFA" w14:textId="77777777"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 xml:space="preserve">Дали клиентот и неговиот </w:t>
      </w:r>
      <w:r w:rsidRPr="008F43B4">
        <w:rPr>
          <w:rFonts w:asciiTheme="minorHAnsi" w:hAnsiTheme="minorHAnsi" w:cstheme="minorHAnsi"/>
          <w:spacing w:val="2"/>
          <w:lang w:val="mk-MK"/>
        </w:rPr>
        <w:t xml:space="preserve">вистински </w:t>
      </w:r>
      <w:r w:rsidRPr="008F43B4">
        <w:rPr>
          <w:rFonts w:asciiTheme="minorHAnsi" w:hAnsiTheme="minorHAnsi" w:cstheme="minorHAnsi"/>
          <w:spacing w:val="2"/>
        </w:rPr>
        <w:t xml:space="preserve">сопственик </w:t>
      </w:r>
      <w:r w:rsidRPr="008F43B4">
        <w:rPr>
          <w:rFonts w:asciiTheme="minorHAnsi" w:hAnsiTheme="minorHAnsi" w:cstheme="minorHAnsi"/>
          <w:spacing w:val="2"/>
          <w:lang w:val="mk-MK"/>
        </w:rPr>
        <w:t>с</w:t>
      </w:r>
      <w:r w:rsidRPr="008F43B4">
        <w:rPr>
          <w:rFonts w:asciiTheme="minorHAnsi" w:hAnsiTheme="minorHAnsi" w:cstheme="minorHAnsi"/>
          <w:spacing w:val="2"/>
        </w:rPr>
        <w:t>е носител</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на јавна функција или </w:t>
      </w:r>
      <w:r w:rsidRPr="008F43B4">
        <w:rPr>
          <w:rFonts w:asciiTheme="minorHAnsi" w:hAnsiTheme="minorHAnsi" w:cstheme="minorHAnsi"/>
          <w:spacing w:val="2"/>
          <w:lang w:val="mk-MK"/>
        </w:rPr>
        <w:t>постојат други</w:t>
      </w:r>
      <w:r w:rsidRPr="008F43B4">
        <w:rPr>
          <w:rFonts w:asciiTheme="minorHAnsi" w:hAnsiTheme="minorHAnsi" w:cstheme="minorHAnsi"/>
          <w:spacing w:val="2"/>
        </w:rPr>
        <w:t xml:space="preserve"> релевантни врски со лица носители на јавна функција</w:t>
      </w:r>
      <w:r w:rsidRPr="008F43B4">
        <w:rPr>
          <w:rFonts w:asciiTheme="minorHAnsi" w:hAnsiTheme="minorHAnsi" w:cstheme="minorHAnsi"/>
          <w:spacing w:val="2"/>
          <w:lang w:val="mk-MK"/>
        </w:rPr>
        <w:t>.</w:t>
      </w:r>
    </w:p>
    <w:p w14:paraId="15826B33" w14:textId="77777777"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 xml:space="preserve">Дали клиентот и неговиот </w:t>
      </w:r>
      <w:r w:rsidRPr="008F43B4">
        <w:rPr>
          <w:rFonts w:asciiTheme="minorHAnsi" w:hAnsiTheme="minorHAnsi" w:cstheme="minorHAnsi"/>
          <w:spacing w:val="2"/>
          <w:lang w:val="mk-MK"/>
        </w:rPr>
        <w:t xml:space="preserve">вистински </w:t>
      </w:r>
      <w:r w:rsidRPr="008F43B4">
        <w:rPr>
          <w:rFonts w:asciiTheme="minorHAnsi" w:hAnsiTheme="minorHAnsi" w:cstheme="minorHAnsi"/>
          <w:spacing w:val="2"/>
        </w:rPr>
        <w:t>сопственик имаат некаква истакната јавна функција или се работи за лице кое може да ја злоупотреби својата позиција за стекнување лична корист, како на пример членови на влијателни спортски тела со овластувања да носат одлуки или поединци кои можат да влијаат на извршната власт и</w:t>
      </w:r>
      <w:r w:rsidRPr="008F43B4">
        <w:rPr>
          <w:rFonts w:asciiTheme="minorHAnsi" w:hAnsiTheme="minorHAnsi" w:cstheme="minorHAnsi"/>
          <w:spacing w:val="2"/>
          <w:lang w:val="mk-MK"/>
        </w:rPr>
        <w:t>ли</w:t>
      </w:r>
      <w:r w:rsidRPr="008F43B4">
        <w:rPr>
          <w:rFonts w:asciiTheme="minorHAnsi" w:hAnsiTheme="minorHAnsi" w:cstheme="minorHAnsi"/>
          <w:spacing w:val="2"/>
        </w:rPr>
        <w:t xml:space="preserve"> на други носители на одлуки</w:t>
      </w:r>
      <w:r w:rsidRPr="008F43B4">
        <w:rPr>
          <w:rFonts w:asciiTheme="minorHAnsi" w:hAnsiTheme="minorHAnsi" w:cstheme="minorHAnsi"/>
          <w:spacing w:val="2"/>
          <w:lang w:val="mk-MK"/>
        </w:rPr>
        <w:t>.</w:t>
      </w:r>
    </w:p>
    <w:p w14:paraId="47575307" w14:textId="77777777" w:rsidR="000A3F16" w:rsidRPr="00AE2BB2"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 xml:space="preserve">Дали клиентот е правно лице на кое се применуваат барања за обелоденување на податоци со кои се обезбедуваат доверливи и јавно достапни информации за </w:t>
      </w:r>
      <w:r w:rsidRPr="008F43B4">
        <w:rPr>
          <w:rFonts w:asciiTheme="minorHAnsi" w:hAnsiTheme="minorHAnsi" w:cstheme="minorHAnsi"/>
          <w:spacing w:val="2"/>
          <w:lang w:val="mk-MK"/>
        </w:rPr>
        <w:t>вистинскиот</w:t>
      </w:r>
      <w:r w:rsidRPr="008F43B4">
        <w:rPr>
          <w:rFonts w:asciiTheme="minorHAnsi" w:hAnsiTheme="minorHAnsi" w:cstheme="minorHAnsi"/>
          <w:spacing w:val="2"/>
        </w:rPr>
        <w:t xml:space="preserve"> сопственик на клиентот, како што се акционерско друштво</w:t>
      </w:r>
      <w:r w:rsidRPr="008F43B4">
        <w:rPr>
          <w:rFonts w:asciiTheme="minorHAnsi" w:hAnsiTheme="minorHAnsi" w:cstheme="minorHAnsi"/>
          <w:spacing w:val="2"/>
          <w:lang w:val="mk-MK"/>
        </w:rPr>
        <w:t xml:space="preserve"> со</w:t>
      </w:r>
      <w:r w:rsidRPr="008F43B4">
        <w:rPr>
          <w:rFonts w:asciiTheme="minorHAnsi" w:hAnsiTheme="minorHAnsi" w:cstheme="minorHAnsi"/>
          <w:spacing w:val="2"/>
        </w:rPr>
        <w:t xml:space="preserve"> чии акции</w:t>
      </w:r>
      <w:r w:rsidRPr="008F43B4">
        <w:rPr>
          <w:rFonts w:asciiTheme="minorHAnsi" w:hAnsiTheme="minorHAnsi" w:cstheme="minorHAnsi"/>
          <w:spacing w:val="2"/>
          <w:lang w:val="mk-MK"/>
        </w:rPr>
        <w:t xml:space="preserve"> </w:t>
      </w:r>
      <w:r w:rsidRPr="00AE2BB2">
        <w:rPr>
          <w:rFonts w:asciiTheme="minorHAnsi" w:hAnsiTheme="minorHAnsi" w:cstheme="minorHAnsi"/>
          <w:spacing w:val="2"/>
          <w:lang w:val="mk-MK"/>
        </w:rPr>
        <w:t>се тргува на регулиран пазар.</w:t>
      </w:r>
    </w:p>
    <w:p w14:paraId="7C1902AA" w14:textId="04E4E351" w:rsidR="000A3F16" w:rsidRPr="00AE2BB2"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AE2BB2">
        <w:rPr>
          <w:rFonts w:asciiTheme="minorHAnsi" w:hAnsiTheme="minorHAnsi" w:cstheme="minorHAnsi"/>
          <w:spacing w:val="2"/>
        </w:rPr>
        <w:t xml:space="preserve">Дали клиентот е банка или финансиска институција која работи за сопствена сметка во земја со ефикасен систем за </w:t>
      </w:r>
      <w:r w:rsidR="00222DE2" w:rsidRPr="00AE2BB2">
        <w:rPr>
          <w:rFonts w:asciiTheme="minorHAnsi" w:hAnsiTheme="minorHAnsi" w:cstheme="minorHAnsi"/>
          <w:spacing w:val="2"/>
          <w:lang w:val="mk-MK"/>
        </w:rPr>
        <w:t>СППФТ</w:t>
      </w:r>
      <w:r w:rsidRPr="00AE2BB2">
        <w:rPr>
          <w:rFonts w:asciiTheme="minorHAnsi" w:hAnsiTheme="minorHAnsi" w:cstheme="minorHAnsi"/>
          <w:spacing w:val="2"/>
        </w:rPr>
        <w:t xml:space="preserve"> и </w:t>
      </w:r>
      <w:r w:rsidRPr="00AE2BB2">
        <w:rPr>
          <w:rFonts w:asciiTheme="minorHAnsi" w:hAnsiTheme="minorHAnsi" w:cstheme="minorHAnsi"/>
          <w:spacing w:val="2"/>
          <w:lang w:val="mk-MK"/>
        </w:rPr>
        <w:t>над кои</w:t>
      </w:r>
      <w:r w:rsidRPr="00AE2BB2">
        <w:rPr>
          <w:rFonts w:asciiTheme="minorHAnsi" w:hAnsiTheme="minorHAnsi" w:cstheme="minorHAnsi"/>
          <w:spacing w:val="2"/>
        </w:rPr>
        <w:t xml:space="preserve"> се врши супервизија во поглед на обврската за </w:t>
      </w:r>
      <w:r w:rsidR="00222DE2" w:rsidRPr="00AE2BB2">
        <w:rPr>
          <w:rFonts w:asciiTheme="minorHAnsi" w:hAnsiTheme="minorHAnsi" w:cstheme="minorHAnsi"/>
          <w:spacing w:val="2"/>
          <w:lang w:val="mk-MK"/>
        </w:rPr>
        <w:t>СППФТ.</w:t>
      </w:r>
    </w:p>
    <w:p w14:paraId="66882CC4" w14:textId="1043C6F7" w:rsidR="000A3F16" w:rsidRPr="00AE2BB2"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AE2BB2">
        <w:rPr>
          <w:rFonts w:asciiTheme="minorHAnsi" w:hAnsiTheme="minorHAnsi" w:cstheme="minorHAnsi"/>
          <w:spacing w:val="2"/>
        </w:rPr>
        <w:lastRenderedPageBreak/>
        <w:t xml:space="preserve">Дали клиентот е банка или финансиска институција </w:t>
      </w:r>
      <w:r w:rsidRPr="00AE2BB2">
        <w:rPr>
          <w:rFonts w:asciiTheme="minorHAnsi" w:hAnsiTheme="minorHAnsi" w:cstheme="minorHAnsi"/>
          <w:spacing w:val="2"/>
          <w:lang w:val="mk-MK"/>
        </w:rPr>
        <w:t>над кој се</w:t>
      </w:r>
      <w:r w:rsidRPr="00AE2BB2">
        <w:rPr>
          <w:rFonts w:asciiTheme="minorHAnsi" w:hAnsiTheme="minorHAnsi" w:cstheme="minorHAnsi"/>
          <w:spacing w:val="2"/>
        </w:rPr>
        <w:t xml:space="preserve"> изречени санкции или други мерки од страна на надлежен орган во изминатите години поради неисполнување на обврските за </w:t>
      </w:r>
      <w:r w:rsidR="004A5D1E" w:rsidRPr="00AE2BB2">
        <w:rPr>
          <w:rFonts w:asciiTheme="minorHAnsi" w:hAnsiTheme="minorHAnsi" w:cstheme="minorHAnsi"/>
          <w:spacing w:val="2"/>
          <w:lang w:val="mk-MK"/>
        </w:rPr>
        <w:t>СППФТ.</w:t>
      </w:r>
    </w:p>
    <w:p w14:paraId="112A4288" w14:textId="77777777" w:rsidR="000A3F16"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rPr>
      </w:pPr>
      <w:r w:rsidRPr="008F43B4">
        <w:rPr>
          <w:rFonts w:asciiTheme="minorHAnsi" w:hAnsiTheme="minorHAnsi" w:cstheme="minorHAnsi"/>
          <w:spacing w:val="2"/>
        </w:rPr>
        <w:t>Дали клиентот е орган на државната (јавната) управа или компанија од држава со низок степен на корупција</w:t>
      </w:r>
    </w:p>
    <w:p w14:paraId="3E904FDB" w14:textId="77777777" w:rsidR="004A5D1E" w:rsidRPr="008F43B4" w:rsidRDefault="000A3F16" w:rsidP="00A60A77">
      <w:pPr>
        <w:pStyle w:val="ListParagraph"/>
        <w:numPr>
          <w:ilvl w:val="0"/>
          <w:numId w:val="47"/>
        </w:numPr>
        <w:spacing w:after="100" w:afterAutospacing="1" w:line="240" w:lineRule="auto"/>
        <w:ind w:right="20"/>
        <w:jc w:val="both"/>
        <w:rPr>
          <w:rFonts w:asciiTheme="minorHAnsi" w:hAnsiTheme="minorHAnsi" w:cstheme="minorHAnsi"/>
          <w:spacing w:val="2"/>
        </w:rPr>
      </w:pPr>
      <w:r w:rsidRPr="008F43B4">
        <w:rPr>
          <w:rFonts w:asciiTheme="minorHAnsi" w:hAnsiTheme="minorHAnsi" w:cstheme="minorHAnsi"/>
          <w:spacing w:val="2"/>
        </w:rPr>
        <w:t>Дали позадината на клиентот и неговиот краен сопственик е во согласност со сознанијата на субјектот за нивната поранешна, постоечка или планирана деловна активност, приходи од работење, изворот на средства на клиентот и на неговит краен сопственик.</w:t>
      </w:r>
    </w:p>
    <w:p w14:paraId="46CE9A2F" w14:textId="1637A8E5" w:rsidR="00D66A3D" w:rsidRPr="008F43B4" w:rsidRDefault="00D66A3D" w:rsidP="00A60A77">
      <w:pPr>
        <w:pStyle w:val="ListParagraph"/>
        <w:numPr>
          <w:ilvl w:val="0"/>
          <w:numId w:val="47"/>
        </w:numPr>
        <w:spacing w:after="100" w:afterAutospacing="1" w:line="240" w:lineRule="auto"/>
        <w:ind w:right="20"/>
        <w:jc w:val="both"/>
        <w:rPr>
          <w:rFonts w:asciiTheme="minorHAnsi" w:hAnsiTheme="minorHAnsi" w:cstheme="minorHAnsi"/>
          <w:spacing w:val="2"/>
        </w:rPr>
      </w:pPr>
      <w:r w:rsidRPr="008F43B4">
        <w:rPr>
          <w:rFonts w:asciiTheme="minorHAnsi" w:hAnsiTheme="minorHAnsi" w:cstheme="minorHAnsi"/>
          <w:spacing w:val="2"/>
        </w:rPr>
        <w:t xml:space="preserve">Дали </w:t>
      </w:r>
      <w:r w:rsidR="004A5D1E" w:rsidRPr="008F43B4">
        <w:rPr>
          <w:rFonts w:asciiTheme="minorHAnsi" w:hAnsiTheme="minorHAnsi" w:cstheme="minorHAnsi"/>
          <w:spacing w:val="2"/>
        </w:rPr>
        <w:t>професијата</w:t>
      </w:r>
      <w:r w:rsidRPr="008F43B4">
        <w:rPr>
          <w:rFonts w:asciiTheme="minorHAnsi" w:hAnsiTheme="minorHAnsi" w:cstheme="minorHAnsi"/>
          <w:spacing w:val="2"/>
        </w:rPr>
        <w:t xml:space="preserve"> или активностите на</w:t>
      </w:r>
      <w:r w:rsidR="004A5D1E" w:rsidRPr="008F43B4">
        <w:rPr>
          <w:rFonts w:asciiTheme="minorHAnsi" w:hAnsiTheme="minorHAnsi" w:cstheme="minorHAnsi"/>
          <w:spacing w:val="2"/>
        </w:rPr>
        <w:t xml:space="preserve"> клиентот или неговиот вистински сопственик</w:t>
      </w:r>
      <w:r w:rsidRPr="008F43B4">
        <w:rPr>
          <w:rFonts w:asciiTheme="minorHAnsi" w:hAnsiTheme="minorHAnsi" w:cstheme="minorHAnsi"/>
          <w:spacing w:val="2"/>
        </w:rPr>
        <w:t xml:space="preserve"> се смета дека особено веројатно се поврзани со перење пари, на пример, затоа што тие обично се многу ориентирани кон пари или се изложени на голем ризик од корупција</w:t>
      </w:r>
      <w:r w:rsidR="004A5D1E" w:rsidRPr="008F43B4">
        <w:rPr>
          <w:rFonts w:asciiTheme="minorHAnsi" w:hAnsiTheme="minorHAnsi" w:cstheme="minorHAnsi"/>
          <w:spacing w:val="2"/>
          <w:lang w:val="mk-MK"/>
        </w:rPr>
        <w:t>.</w:t>
      </w:r>
    </w:p>
    <w:p w14:paraId="4CD8C5D4" w14:textId="37AA2C2E" w:rsidR="000A3F16" w:rsidRPr="008F43B4" w:rsidRDefault="000A3F16" w:rsidP="00A60A77">
      <w:pPr>
        <w:pStyle w:val="Body"/>
        <w:numPr>
          <w:ilvl w:val="0"/>
          <w:numId w:val="37"/>
        </w:numPr>
        <w:tabs>
          <w:tab w:val="left" w:pos="544"/>
        </w:tabs>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rPr>
        <w:t>Факторите на ризик поврзани со угледот на клиентот и неговиот вистински сопственик кои субјектите се должни да ги разгледаат се следниве:</w:t>
      </w:r>
    </w:p>
    <w:p w14:paraId="332A4150" w14:textId="77777777" w:rsidR="000A3F16" w:rsidRPr="008F43B4" w:rsidRDefault="000A3F16" w:rsidP="00A60A77">
      <w:pPr>
        <w:pStyle w:val="ListParagraph"/>
        <w:numPr>
          <w:ilvl w:val="0"/>
          <w:numId w:val="48"/>
        </w:numPr>
        <w:spacing w:after="0" w:line="240" w:lineRule="auto"/>
        <w:ind w:right="20"/>
        <w:jc w:val="both"/>
        <w:rPr>
          <w:rFonts w:asciiTheme="minorHAnsi" w:hAnsiTheme="minorHAnsi" w:cstheme="minorHAnsi"/>
          <w:spacing w:val="2"/>
          <w:highlight w:val="yellow"/>
        </w:rPr>
      </w:pPr>
      <w:r w:rsidRPr="008F43B4">
        <w:rPr>
          <w:rFonts w:asciiTheme="minorHAnsi" w:hAnsiTheme="minorHAnsi" w:cstheme="minorHAnsi"/>
          <w:spacing w:val="2"/>
        </w:rPr>
        <w:t>Дали постојат неповолни извештаи од веродостојни и сигурни медиуми или други извори на информации за клиентот и неговиот вистински сопственик, како што се наводи за казниви дела или врски со тероризам или финансирање на тероризам. Притоа за овие наводи не е потребно да биде донесена правосилна судска пресуда.</w:t>
      </w:r>
    </w:p>
    <w:p w14:paraId="77187818" w14:textId="7C3554A2" w:rsidR="000A3F16" w:rsidRPr="008F43B4" w:rsidRDefault="000A3F16" w:rsidP="00A60A77">
      <w:pPr>
        <w:pStyle w:val="ListParagraph"/>
        <w:numPr>
          <w:ilvl w:val="0"/>
          <w:numId w:val="48"/>
        </w:numPr>
        <w:spacing w:after="0" w:line="240" w:lineRule="auto"/>
        <w:ind w:right="20"/>
        <w:jc w:val="both"/>
        <w:rPr>
          <w:rFonts w:asciiTheme="minorHAnsi" w:hAnsiTheme="minorHAnsi" w:cstheme="minorHAnsi"/>
        </w:rPr>
      </w:pPr>
      <w:r w:rsidRPr="008F43B4">
        <w:rPr>
          <w:rFonts w:asciiTheme="minorHAnsi" w:hAnsiTheme="minorHAnsi" w:cstheme="minorHAnsi"/>
          <w:spacing w:val="2"/>
        </w:rPr>
        <w:t>Дали поради управни или кривични постапки или наводи за терористичка активност или финансирање на тероризам, имотот</w:t>
      </w:r>
      <w:r w:rsidR="00222DE2" w:rsidRPr="008F43B4">
        <w:rPr>
          <w:rFonts w:asciiTheme="minorHAnsi" w:hAnsiTheme="minorHAnsi" w:cstheme="minorHAnsi"/>
          <w:spacing w:val="2"/>
          <w:lang w:val="mk-MK"/>
        </w:rPr>
        <w:t xml:space="preserve"> на</w:t>
      </w:r>
      <w:r w:rsidRPr="008F43B4">
        <w:rPr>
          <w:rFonts w:asciiTheme="minorHAnsi" w:hAnsiTheme="minorHAnsi" w:cstheme="minorHAnsi"/>
          <w:spacing w:val="2"/>
        </w:rPr>
        <w:t xml:space="preserve"> клиентот</w:t>
      </w:r>
      <w:r w:rsidRPr="008F43B4">
        <w:rPr>
          <w:rFonts w:asciiTheme="minorHAnsi" w:hAnsiTheme="minorHAnsi" w:cstheme="minorHAnsi"/>
          <w:spacing w:val="2"/>
          <w:lang w:val="mk-MK"/>
        </w:rPr>
        <w:t>, неговиот вистински</w:t>
      </w:r>
      <w:r w:rsidRPr="008F43B4">
        <w:rPr>
          <w:rFonts w:asciiTheme="minorHAnsi" w:hAnsiTheme="minorHAnsi" w:cstheme="minorHAnsi"/>
          <w:spacing w:val="2"/>
        </w:rPr>
        <w:t xml:space="preserve"> сопственик или на било кое лице за кое се знае дека е тесно поврзано со нив, му бил замрзнат или </w:t>
      </w:r>
      <w:r w:rsidRPr="008F43B4">
        <w:rPr>
          <w:rFonts w:asciiTheme="minorHAnsi" w:hAnsiTheme="minorHAnsi" w:cstheme="minorHAnsi"/>
          <w:spacing w:val="2"/>
          <w:lang w:val="mk-MK"/>
        </w:rPr>
        <w:t xml:space="preserve">субјектот </w:t>
      </w:r>
      <w:r w:rsidRPr="008F43B4">
        <w:rPr>
          <w:rFonts w:asciiTheme="minorHAnsi" w:hAnsiTheme="minorHAnsi" w:cstheme="minorHAnsi"/>
          <w:spacing w:val="2"/>
        </w:rPr>
        <w:t>има основа за сомневање дека му е замрзнат.</w:t>
      </w:r>
    </w:p>
    <w:p w14:paraId="00C42F5A" w14:textId="24FCC07E" w:rsidR="000A3F16" w:rsidRPr="008F43B4" w:rsidRDefault="000A3F16" w:rsidP="00A60A77">
      <w:pPr>
        <w:pStyle w:val="ListParagraph"/>
        <w:numPr>
          <w:ilvl w:val="0"/>
          <w:numId w:val="48"/>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Дали субјектот има сознанија дека клиентот или неговиот </w:t>
      </w:r>
      <w:r w:rsidRPr="008F43B4">
        <w:rPr>
          <w:rFonts w:asciiTheme="minorHAnsi" w:hAnsiTheme="minorHAnsi" w:cstheme="minorHAnsi"/>
          <w:spacing w:val="2"/>
          <w:lang w:val="mk-MK"/>
        </w:rPr>
        <w:t xml:space="preserve">вистински </w:t>
      </w:r>
      <w:r w:rsidRPr="008F43B4">
        <w:rPr>
          <w:rFonts w:asciiTheme="minorHAnsi" w:hAnsiTheme="minorHAnsi" w:cstheme="minorHAnsi"/>
          <w:spacing w:val="2"/>
        </w:rPr>
        <w:t>сопственик биле пријавени во Управата поради сомнителни трансакции и</w:t>
      </w:r>
    </w:p>
    <w:p w14:paraId="01594247" w14:textId="0F715C25" w:rsidR="000A3F16" w:rsidRPr="008F43B4" w:rsidRDefault="000A3F16" w:rsidP="00A60A77">
      <w:pPr>
        <w:pStyle w:val="ListParagraph"/>
        <w:numPr>
          <w:ilvl w:val="0"/>
          <w:numId w:val="48"/>
        </w:numPr>
        <w:spacing w:after="0" w:line="240" w:lineRule="auto"/>
        <w:jc w:val="both"/>
        <w:rPr>
          <w:rFonts w:asciiTheme="minorHAnsi" w:hAnsiTheme="minorHAnsi" w:cstheme="minorHAnsi"/>
        </w:rPr>
      </w:pPr>
      <w:r w:rsidRPr="008F43B4">
        <w:rPr>
          <w:rFonts w:asciiTheme="minorHAnsi" w:hAnsiTheme="minorHAnsi" w:cstheme="minorHAnsi"/>
          <w:spacing w:val="2"/>
        </w:rPr>
        <w:t xml:space="preserve">Дали субјектот има други информации за интегритетот на клиентот и </w:t>
      </w:r>
      <w:r w:rsidRPr="008F43B4">
        <w:rPr>
          <w:rFonts w:asciiTheme="minorHAnsi" w:hAnsiTheme="minorHAnsi" w:cstheme="minorHAnsi"/>
          <w:spacing w:val="2"/>
          <w:lang w:val="mk-MK"/>
        </w:rPr>
        <w:t xml:space="preserve">неговиот вистинскиот </w:t>
      </w:r>
      <w:r w:rsidRPr="008F43B4">
        <w:rPr>
          <w:rFonts w:asciiTheme="minorHAnsi" w:hAnsiTheme="minorHAnsi" w:cstheme="minorHAnsi"/>
          <w:spacing w:val="2"/>
        </w:rPr>
        <w:t>сопственик со кои се стекнал за времетраење на деловниот однос.</w:t>
      </w:r>
    </w:p>
    <w:p w14:paraId="0AE8BE07" w14:textId="77777777" w:rsidR="00222DE2" w:rsidRPr="008F43B4" w:rsidRDefault="00222DE2" w:rsidP="00647A43">
      <w:pPr>
        <w:pStyle w:val="ListParagraph"/>
        <w:spacing w:after="0" w:line="240" w:lineRule="auto"/>
        <w:jc w:val="both"/>
        <w:rPr>
          <w:rFonts w:asciiTheme="minorHAnsi" w:hAnsiTheme="minorHAnsi" w:cstheme="minorHAnsi"/>
        </w:rPr>
      </w:pPr>
    </w:p>
    <w:p w14:paraId="58504235" w14:textId="77777777" w:rsidR="000A3F16" w:rsidRPr="008F43B4" w:rsidRDefault="000A3F16" w:rsidP="00647A43">
      <w:pPr>
        <w:pStyle w:val="Body"/>
        <w:spacing w:after="24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(4)</w:t>
      </w:r>
      <w:r w:rsidRPr="008F43B4">
        <w:rPr>
          <w:rFonts w:asciiTheme="minorHAnsi" w:hAnsiTheme="minorHAnsi" w:cstheme="minorHAnsi"/>
        </w:rPr>
        <w:t xml:space="preserve"> Субјектите </w:t>
      </w:r>
      <w:r w:rsidRPr="008F43B4">
        <w:rPr>
          <w:rFonts w:asciiTheme="minorHAnsi" w:hAnsiTheme="minorHAnsi" w:cstheme="minorHAnsi"/>
          <w:spacing w:val="2"/>
        </w:rPr>
        <w:t xml:space="preserve">мора да имаат во предвид дека некои од факторите на ризик поврзани со природата и однесувањето на клиентот или </w:t>
      </w:r>
      <w:r w:rsidRPr="008F43B4">
        <w:rPr>
          <w:rFonts w:asciiTheme="minorHAnsi" w:hAnsiTheme="minorHAnsi" w:cstheme="minorHAnsi"/>
          <w:spacing w:val="2"/>
          <w:lang w:val="mk-MK"/>
        </w:rPr>
        <w:t>неговиот вистински</w:t>
      </w:r>
      <w:r w:rsidRPr="008F43B4">
        <w:rPr>
          <w:rFonts w:asciiTheme="minorHAnsi" w:hAnsiTheme="minorHAnsi" w:cstheme="minorHAnsi"/>
          <w:spacing w:val="2"/>
        </w:rPr>
        <w:t xml:space="preserve"> сопственик нема да бидат видливи при воспоставување на деловниот однос, односно може да се појават откако деловниот однос веќе ќе биде воспоставен.</w:t>
      </w:r>
    </w:p>
    <w:p w14:paraId="3988AA5C" w14:textId="32D5E75E" w:rsidR="0007567C" w:rsidRPr="00460A4E" w:rsidRDefault="000A3F16" w:rsidP="00460A4E">
      <w:pPr>
        <w:pStyle w:val="Body"/>
        <w:spacing w:after="0" w:line="240" w:lineRule="auto"/>
        <w:ind w:left="420" w:right="20" w:hanging="420"/>
        <w:jc w:val="both"/>
        <w:rPr>
          <w:rFonts w:asciiTheme="minorHAnsi" w:hAnsiTheme="minorHAnsi" w:cstheme="minorHAnsi"/>
          <w:spacing w:val="2"/>
        </w:rPr>
      </w:pPr>
      <w:r w:rsidRPr="008F43B4">
        <w:rPr>
          <w:rFonts w:asciiTheme="minorHAnsi" w:hAnsiTheme="minorHAnsi" w:cstheme="minorHAnsi"/>
          <w:spacing w:val="2"/>
        </w:rPr>
        <w:t xml:space="preserve">(5) Факторите на ризик поврзани со природата и однесувањето на клиентот или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кои треба да се земат предвид од страна на субјектот се следниве:</w:t>
      </w:r>
      <w:r w:rsidR="0007567C" w:rsidRPr="008F43B4">
        <w:rPr>
          <w:rFonts w:asciiTheme="minorHAnsi" w:hAnsiTheme="minorHAnsi" w:cstheme="minorHAnsi"/>
          <w:spacing w:val="2"/>
        </w:rPr>
        <w:t xml:space="preserve"> </w:t>
      </w:r>
    </w:p>
    <w:p w14:paraId="60CF4E35" w14:textId="1DCECA11"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клиентот има оправдана причина поради која не може да обезбеди цврсти докази за својот идентитет, ако на пример се работи за лице кое бара меѓународна заштита</w:t>
      </w:r>
      <w:r w:rsidR="00222DE2" w:rsidRPr="008F43B4">
        <w:rPr>
          <w:rFonts w:asciiTheme="minorHAnsi" w:hAnsiTheme="minorHAnsi" w:cstheme="minorHAnsi"/>
          <w:color w:val="000000" w:themeColor="text1"/>
          <w:spacing w:val="2"/>
          <w:lang w:val="mk-MK"/>
        </w:rPr>
        <w:t>.</w:t>
      </w:r>
    </w:p>
    <w:p w14:paraId="0BF8370D" w14:textId="212AB882"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постои сомневање во веродостојноста или вистинитоста на идентитетот на клиентот или неговиот </w:t>
      </w:r>
      <w:r w:rsidRPr="008F43B4">
        <w:rPr>
          <w:rFonts w:asciiTheme="minorHAnsi" w:hAnsiTheme="minorHAnsi" w:cstheme="minorHAnsi"/>
          <w:color w:val="000000" w:themeColor="text1"/>
          <w:spacing w:val="2"/>
          <w:lang w:val="mk-MK"/>
        </w:rPr>
        <w:t>вистински</w:t>
      </w:r>
      <w:r w:rsidRPr="008F43B4">
        <w:rPr>
          <w:rFonts w:asciiTheme="minorHAnsi" w:hAnsiTheme="minorHAnsi" w:cstheme="minorHAnsi"/>
          <w:color w:val="000000" w:themeColor="text1"/>
          <w:spacing w:val="2"/>
        </w:rPr>
        <w:t xml:space="preserve"> сопственик</w:t>
      </w:r>
      <w:r w:rsidR="00222DE2" w:rsidRPr="008F43B4">
        <w:rPr>
          <w:rFonts w:asciiTheme="minorHAnsi" w:hAnsiTheme="minorHAnsi" w:cstheme="minorHAnsi"/>
          <w:color w:val="000000" w:themeColor="text1"/>
          <w:spacing w:val="2"/>
          <w:lang w:val="mk-MK"/>
        </w:rPr>
        <w:t>.</w:t>
      </w:r>
      <w:r w:rsidRPr="008F43B4">
        <w:rPr>
          <w:rFonts w:asciiTheme="minorHAnsi" w:hAnsiTheme="minorHAnsi" w:cstheme="minorHAnsi"/>
          <w:color w:val="000000" w:themeColor="text1"/>
          <w:spacing w:val="2"/>
        </w:rPr>
        <w:t xml:space="preserve">  </w:t>
      </w:r>
    </w:p>
    <w:p w14:paraId="4C64A17F" w14:textId="77777777"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постои сомневање дека клиентот настојува да избегне воспоставување на деловен однос, на пример, клиентот има намера да изврши една трансакција или повеќе еднократни трансакции, иако воспоставувањето на деловниот однос би било економски оправдано</w:t>
      </w:r>
      <w:r w:rsidRPr="008F43B4">
        <w:rPr>
          <w:rFonts w:asciiTheme="minorHAnsi" w:hAnsiTheme="minorHAnsi" w:cstheme="minorHAnsi"/>
          <w:color w:val="000000" w:themeColor="text1"/>
          <w:spacing w:val="2"/>
          <w:lang w:val="mk-MK"/>
        </w:rPr>
        <w:t>.</w:t>
      </w:r>
    </w:p>
    <w:p w14:paraId="4B9472AE" w14:textId="77777777"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структурата на сопственост и контрола на клиентот е сложена или нетранспарентна и дали за тоа постои очигледно деловно и правно оправдување</w:t>
      </w:r>
      <w:r w:rsidRPr="008F43B4">
        <w:rPr>
          <w:rFonts w:asciiTheme="minorHAnsi" w:hAnsiTheme="minorHAnsi" w:cstheme="minorHAnsi"/>
          <w:color w:val="000000" w:themeColor="text1"/>
          <w:spacing w:val="2"/>
          <w:lang w:val="mk-MK"/>
        </w:rPr>
        <w:t>.</w:t>
      </w:r>
    </w:p>
    <w:p w14:paraId="19006C7B" w14:textId="77777777" w:rsidR="000A3F16" w:rsidRPr="008F43B4" w:rsidRDefault="000A3F16" w:rsidP="00A60A77">
      <w:pPr>
        <w:pStyle w:val="ListParagraph"/>
        <w:numPr>
          <w:ilvl w:val="0"/>
          <w:numId w:val="49"/>
        </w:numPr>
        <w:spacing w:after="0" w:line="240" w:lineRule="auto"/>
        <w:jc w:val="both"/>
        <w:rPr>
          <w:rFonts w:asciiTheme="minorHAnsi" w:hAnsiTheme="minorHAnsi" w:cstheme="minorHAnsi"/>
          <w:color w:val="000000" w:themeColor="text1"/>
        </w:rPr>
      </w:pPr>
      <w:r w:rsidRPr="008F43B4">
        <w:rPr>
          <w:rFonts w:asciiTheme="minorHAnsi" w:hAnsiTheme="minorHAnsi" w:cstheme="minorHAnsi"/>
          <w:color w:val="000000" w:themeColor="text1"/>
        </w:rPr>
        <w:t>Д</w:t>
      </w:r>
      <w:r w:rsidRPr="008F43B4">
        <w:rPr>
          <w:rFonts w:asciiTheme="minorHAnsi" w:hAnsiTheme="minorHAnsi" w:cstheme="minorHAnsi"/>
          <w:color w:val="000000" w:themeColor="text1"/>
          <w:spacing w:val="2"/>
        </w:rPr>
        <w:t>али клиентот издава акции на доносител или има номинирани (nominee) акционери</w:t>
      </w:r>
      <w:r w:rsidRPr="008F43B4">
        <w:rPr>
          <w:rFonts w:asciiTheme="minorHAnsi" w:hAnsiTheme="minorHAnsi" w:cstheme="minorHAnsi"/>
          <w:color w:val="000000" w:themeColor="text1"/>
          <w:spacing w:val="2"/>
          <w:lang w:val="mk-MK"/>
        </w:rPr>
        <w:t>.</w:t>
      </w:r>
    </w:p>
    <w:p w14:paraId="404E7A68" w14:textId="7C08FDFA"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клиентот е правно лице или правен аранжман кој може да се користи како средство за чување имот</w:t>
      </w:r>
      <w:r w:rsidR="0004462D" w:rsidRPr="008F43B4">
        <w:rPr>
          <w:rFonts w:asciiTheme="minorHAnsi" w:hAnsiTheme="minorHAnsi" w:cstheme="minorHAnsi"/>
          <w:color w:val="000000" w:themeColor="text1"/>
          <w:spacing w:val="2"/>
        </w:rPr>
        <w:t>.</w:t>
      </w:r>
    </w:p>
    <w:p w14:paraId="1DBACBD0" w14:textId="77777777"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lastRenderedPageBreak/>
        <w:t>Дали постои оправдана причина поради која дошло до промена на сопственичката структура и контрола врз клиентот</w:t>
      </w:r>
      <w:r w:rsidRPr="008F43B4">
        <w:rPr>
          <w:rFonts w:asciiTheme="minorHAnsi" w:hAnsiTheme="minorHAnsi" w:cstheme="minorHAnsi"/>
          <w:color w:val="000000" w:themeColor="text1"/>
          <w:spacing w:val="2"/>
          <w:lang w:val="mk-MK"/>
        </w:rPr>
        <w:t>.</w:t>
      </w:r>
    </w:p>
    <w:p w14:paraId="0FB845F2" w14:textId="77777777" w:rsidR="00090929"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клиентот бара реализација на трансакции кои се сложени, не</w:t>
      </w:r>
      <w:r w:rsidRPr="008F43B4">
        <w:rPr>
          <w:rFonts w:asciiTheme="minorHAnsi" w:hAnsiTheme="minorHAnsi" w:cstheme="minorHAnsi"/>
          <w:color w:val="000000" w:themeColor="text1"/>
          <w:spacing w:val="2"/>
          <w:lang w:val="mk-MK"/>
        </w:rPr>
        <w:t>во</w:t>
      </w:r>
      <w:r w:rsidRPr="008F43B4">
        <w:rPr>
          <w:rFonts w:asciiTheme="minorHAnsi" w:hAnsiTheme="minorHAnsi" w:cstheme="minorHAnsi"/>
          <w:color w:val="000000" w:themeColor="text1"/>
          <w:spacing w:val="2"/>
        </w:rPr>
        <w:t>обич</w:t>
      </w:r>
      <w:r w:rsidRPr="008F43B4">
        <w:rPr>
          <w:rFonts w:asciiTheme="minorHAnsi" w:hAnsiTheme="minorHAnsi" w:cstheme="minorHAnsi"/>
          <w:color w:val="000000" w:themeColor="text1"/>
          <w:spacing w:val="2"/>
          <w:lang w:val="mk-MK"/>
        </w:rPr>
        <w:t>ае</w:t>
      </w:r>
      <w:r w:rsidRPr="008F43B4">
        <w:rPr>
          <w:rFonts w:asciiTheme="minorHAnsi" w:hAnsiTheme="minorHAnsi" w:cstheme="minorHAnsi"/>
          <w:color w:val="000000" w:themeColor="text1"/>
          <w:spacing w:val="2"/>
        </w:rPr>
        <w:t>н</w:t>
      </w:r>
      <w:r w:rsidRPr="008F43B4">
        <w:rPr>
          <w:rFonts w:asciiTheme="minorHAnsi" w:hAnsiTheme="minorHAnsi" w:cstheme="minorHAnsi"/>
          <w:color w:val="000000" w:themeColor="text1"/>
          <w:spacing w:val="2"/>
          <w:lang w:val="mk-MK"/>
        </w:rPr>
        <w:t>и</w:t>
      </w:r>
      <w:r w:rsidRPr="008F43B4">
        <w:rPr>
          <w:rFonts w:asciiTheme="minorHAnsi" w:hAnsiTheme="minorHAnsi" w:cstheme="minorHAnsi"/>
          <w:color w:val="000000" w:themeColor="text1"/>
          <w:spacing w:val="2"/>
        </w:rPr>
        <w:t xml:space="preserve"> или неочекувано големи или имаат невообичаен или неочекуван тек без очигледна економска, деловна или правна оправданост</w:t>
      </w:r>
      <w:r w:rsidRPr="008F43B4">
        <w:rPr>
          <w:rFonts w:asciiTheme="minorHAnsi" w:hAnsiTheme="minorHAnsi" w:cstheme="minorHAnsi"/>
          <w:color w:val="000000" w:themeColor="text1"/>
          <w:spacing w:val="2"/>
          <w:lang w:val="mk-MK"/>
        </w:rPr>
        <w:t>.</w:t>
      </w:r>
    </w:p>
    <w:p w14:paraId="1754D7DA" w14:textId="33DF11BD" w:rsidR="0007567C" w:rsidRPr="008F43B4" w:rsidRDefault="0007567C"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 xml:space="preserve">постои очигледна стратегија или економска цел за инвестирање или </w:t>
      </w:r>
      <w:r w:rsidRPr="008F43B4">
        <w:rPr>
          <w:rFonts w:asciiTheme="minorHAnsi" w:hAnsiTheme="minorHAnsi" w:cstheme="minorHAnsi"/>
          <w:color w:val="000000" w:themeColor="text1"/>
          <w:spacing w:val="2"/>
          <w:lang w:val="mk-MK"/>
        </w:rPr>
        <w:t xml:space="preserve">купување на полиса за живот </w:t>
      </w:r>
      <w:r w:rsidRPr="008F43B4">
        <w:rPr>
          <w:rFonts w:asciiTheme="minorHAnsi" w:hAnsiTheme="minorHAnsi" w:cstheme="minorHAnsi"/>
          <w:color w:val="000000" w:themeColor="text1"/>
          <w:spacing w:val="2"/>
        </w:rPr>
        <w:t>на клиентот</w:t>
      </w:r>
      <w:r w:rsidRPr="008F43B4">
        <w:rPr>
          <w:rFonts w:asciiTheme="minorHAnsi" w:hAnsiTheme="minorHAnsi" w:cstheme="minorHAnsi"/>
          <w:color w:val="000000" w:themeColor="text1"/>
          <w:spacing w:val="2"/>
          <w:lang w:val="mk-MK"/>
        </w:rPr>
        <w:t>, односно дали инвестирањето во полиса за живот</w:t>
      </w:r>
      <w:r w:rsidRPr="008F43B4">
        <w:rPr>
          <w:rFonts w:asciiTheme="minorHAnsi" w:hAnsiTheme="minorHAnsi" w:cstheme="minorHAnsi"/>
          <w:color w:val="000000" w:themeColor="text1"/>
          <w:spacing w:val="2"/>
        </w:rPr>
        <w:t xml:space="preserve"> е во согласност со неговата целокупна финансиска ситуација, во случај кога субјектот е </w:t>
      </w:r>
      <w:r w:rsidRPr="008F43B4">
        <w:rPr>
          <w:rFonts w:asciiTheme="minorHAnsi" w:hAnsiTheme="minorHAnsi" w:cstheme="minorHAnsi"/>
          <w:color w:val="000000" w:themeColor="text1"/>
          <w:spacing w:val="2"/>
          <w:lang w:val="mk-MK"/>
        </w:rPr>
        <w:t>запознаен</w:t>
      </w:r>
      <w:r w:rsidRPr="008F43B4">
        <w:rPr>
          <w:rFonts w:asciiTheme="minorHAnsi" w:hAnsiTheme="minorHAnsi" w:cstheme="minorHAnsi"/>
          <w:color w:val="000000" w:themeColor="text1"/>
          <w:spacing w:val="2"/>
        </w:rPr>
        <w:t xml:space="preserve"> </w:t>
      </w:r>
      <w:r w:rsidRPr="008F43B4">
        <w:rPr>
          <w:rFonts w:asciiTheme="minorHAnsi" w:hAnsiTheme="minorHAnsi" w:cstheme="minorHAnsi"/>
          <w:color w:val="000000" w:themeColor="text1"/>
          <w:spacing w:val="2"/>
          <w:lang w:val="mk-MK"/>
        </w:rPr>
        <w:t>со</w:t>
      </w:r>
      <w:r w:rsidRPr="008F43B4">
        <w:rPr>
          <w:rFonts w:asciiTheme="minorHAnsi" w:hAnsiTheme="minorHAnsi" w:cstheme="minorHAnsi"/>
          <w:color w:val="000000" w:themeColor="text1"/>
          <w:spacing w:val="2"/>
        </w:rPr>
        <w:t xml:space="preserve"> </w:t>
      </w:r>
      <w:r w:rsidRPr="008F43B4">
        <w:rPr>
          <w:rFonts w:asciiTheme="minorHAnsi" w:hAnsiTheme="minorHAnsi" w:cstheme="minorHAnsi"/>
          <w:color w:val="000000" w:themeColor="text1"/>
          <w:spacing w:val="2"/>
          <w:lang w:val="mk-MK"/>
        </w:rPr>
        <w:t>истата.</w:t>
      </w:r>
    </w:p>
    <w:p w14:paraId="347236D8" w14:textId="537391A3"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постои причина за сомневање дека клиентот се обидува да ги избегне праговите од член 12 став (1) алинеја б) и в) и член 52 од Законот за </w:t>
      </w:r>
      <w:r w:rsidR="0007567C" w:rsidRPr="008F43B4">
        <w:rPr>
          <w:rFonts w:asciiTheme="minorHAnsi" w:hAnsiTheme="minorHAnsi" w:cstheme="minorHAnsi"/>
          <w:color w:val="000000" w:themeColor="text1"/>
          <w:spacing w:val="2"/>
          <w:lang w:val="mk-MK"/>
        </w:rPr>
        <w:t>СППФТ.</w:t>
      </w:r>
    </w:p>
    <w:p w14:paraId="58116B84" w14:textId="2348C4B2"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 xml:space="preserve">Дали возраста на клиентот или неговиот вистински сопственик е невообичаена за видот на бараниот </w:t>
      </w:r>
      <w:r w:rsidR="00090929" w:rsidRPr="008F43B4">
        <w:rPr>
          <w:rFonts w:asciiTheme="minorHAnsi" w:hAnsiTheme="minorHAnsi" w:cstheme="minorHAnsi"/>
          <w:color w:val="000000" w:themeColor="text1"/>
          <w:spacing w:val="2"/>
          <w:lang w:val="mk-MK"/>
        </w:rPr>
        <w:t>продукт</w:t>
      </w:r>
      <w:r w:rsidRPr="008F43B4">
        <w:rPr>
          <w:rFonts w:asciiTheme="minorHAnsi" w:hAnsiTheme="minorHAnsi" w:cstheme="minorHAnsi"/>
          <w:color w:val="000000" w:themeColor="text1"/>
          <w:spacing w:val="2"/>
        </w:rPr>
        <w:t xml:space="preserve"> / услуга, на пример, клиентот е многу млад или многу стар;</w:t>
      </w:r>
    </w:p>
    <w:p w14:paraId="2F567F4C" w14:textId="39AE9B8F"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договорот, полисата за животно осигурување не соодветствува со статутот на клиентот</w:t>
      </w:r>
      <w:r w:rsidRPr="008F43B4">
        <w:rPr>
          <w:rFonts w:asciiTheme="minorHAnsi" w:hAnsiTheme="minorHAnsi" w:cstheme="minorHAnsi"/>
          <w:color w:val="000000" w:themeColor="text1"/>
          <w:spacing w:val="2"/>
          <w:lang w:val="mk-MK"/>
        </w:rPr>
        <w:t xml:space="preserve"> </w:t>
      </w:r>
      <w:r w:rsidRPr="008F43B4">
        <w:rPr>
          <w:rFonts w:asciiTheme="minorHAnsi" w:hAnsiTheme="minorHAnsi" w:cstheme="minorHAnsi"/>
          <w:color w:val="000000" w:themeColor="text1"/>
          <w:spacing w:val="2"/>
        </w:rPr>
        <w:t>и</w:t>
      </w:r>
      <w:r w:rsidRPr="008F43B4">
        <w:rPr>
          <w:rFonts w:asciiTheme="minorHAnsi" w:hAnsiTheme="minorHAnsi" w:cstheme="minorHAnsi"/>
          <w:color w:val="000000" w:themeColor="text1"/>
          <w:spacing w:val="2"/>
          <w:lang w:val="mk-MK"/>
        </w:rPr>
        <w:t>ли</w:t>
      </w:r>
      <w:r w:rsidRPr="008F43B4">
        <w:rPr>
          <w:rFonts w:asciiTheme="minorHAnsi" w:hAnsiTheme="minorHAnsi" w:cstheme="minorHAnsi"/>
          <w:color w:val="000000" w:themeColor="text1"/>
          <w:spacing w:val="2"/>
        </w:rPr>
        <w:t xml:space="preserve"> неговиот </w:t>
      </w:r>
      <w:r w:rsidRPr="008F43B4">
        <w:rPr>
          <w:rFonts w:asciiTheme="minorHAnsi" w:hAnsiTheme="minorHAnsi" w:cstheme="minorHAnsi"/>
          <w:color w:val="000000" w:themeColor="text1"/>
          <w:spacing w:val="2"/>
          <w:lang w:val="mk-MK"/>
        </w:rPr>
        <w:t>вистински</w:t>
      </w:r>
      <w:r w:rsidRPr="008F43B4">
        <w:rPr>
          <w:rFonts w:asciiTheme="minorHAnsi" w:hAnsiTheme="minorHAnsi" w:cstheme="minorHAnsi"/>
          <w:color w:val="000000" w:themeColor="text1"/>
          <w:spacing w:val="2"/>
        </w:rPr>
        <w:t xml:space="preserve"> сопственик во однос на неговиот имот.</w:t>
      </w:r>
    </w:p>
    <w:p w14:paraId="1F191AF6" w14:textId="788FB3D2" w:rsidR="004D0C0D" w:rsidRPr="008F43B4" w:rsidRDefault="004D0C0D"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дадените информации за изворот на имотот или изворот на средства на клиентот или на неговиот </w:t>
      </w:r>
      <w:r w:rsidRPr="008F43B4">
        <w:rPr>
          <w:rFonts w:asciiTheme="minorHAnsi" w:hAnsiTheme="minorHAnsi" w:cstheme="minorHAnsi"/>
          <w:color w:val="000000" w:themeColor="text1"/>
          <w:spacing w:val="2"/>
          <w:lang w:val="mk-MK"/>
        </w:rPr>
        <w:t>вистински</w:t>
      </w:r>
      <w:r w:rsidRPr="008F43B4">
        <w:rPr>
          <w:rFonts w:asciiTheme="minorHAnsi" w:hAnsiTheme="minorHAnsi" w:cstheme="minorHAnsi"/>
          <w:color w:val="000000" w:themeColor="text1"/>
          <w:spacing w:val="2"/>
        </w:rPr>
        <w:t xml:space="preserve"> сопственик се разбирливи и убедливи, на пример, изворот на средствата произлегува од плата, наследство или </w:t>
      </w:r>
      <w:r w:rsidRPr="008F43B4">
        <w:rPr>
          <w:rFonts w:asciiTheme="minorHAnsi" w:hAnsiTheme="minorHAnsi" w:cstheme="minorHAnsi"/>
          <w:color w:val="000000" w:themeColor="text1"/>
          <w:spacing w:val="2"/>
          <w:lang w:val="mk-MK"/>
        </w:rPr>
        <w:t>вложувања.</w:t>
      </w:r>
    </w:p>
    <w:p w14:paraId="1CAED749" w14:textId="77777777"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клиентот има непотребни или неразумни барања за тајност, како на пример дали се двоуми при обезбедување на информации потребни за спроведување на длабинска анализа или се обидува да ја прикрие вистинската природа на </w:t>
      </w:r>
      <w:r w:rsidRPr="008F43B4">
        <w:rPr>
          <w:rFonts w:asciiTheme="minorHAnsi" w:hAnsiTheme="minorHAnsi" w:cstheme="minorHAnsi"/>
          <w:color w:val="000000" w:themeColor="text1"/>
          <w:spacing w:val="2"/>
          <w:lang w:val="mk-MK"/>
        </w:rPr>
        <w:t xml:space="preserve">неговиот </w:t>
      </w:r>
      <w:r w:rsidRPr="008F43B4">
        <w:rPr>
          <w:rFonts w:asciiTheme="minorHAnsi" w:hAnsiTheme="minorHAnsi" w:cstheme="minorHAnsi"/>
          <w:color w:val="000000" w:themeColor="text1"/>
          <w:spacing w:val="2"/>
        </w:rPr>
        <w:t>бизнис</w:t>
      </w:r>
      <w:r w:rsidRPr="008F43B4">
        <w:rPr>
          <w:rFonts w:asciiTheme="minorHAnsi" w:hAnsiTheme="minorHAnsi" w:cstheme="minorHAnsi"/>
          <w:color w:val="000000" w:themeColor="text1"/>
          <w:spacing w:val="2"/>
          <w:lang w:val="mk-MK"/>
        </w:rPr>
        <w:t>.</w:t>
      </w:r>
    </w:p>
    <w:p w14:paraId="0BCA77C8" w14:textId="77777777" w:rsidR="00090929" w:rsidRPr="008F43B4" w:rsidRDefault="000A3F16"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клиентот ги користи </w:t>
      </w:r>
      <w:r w:rsidR="00090929" w:rsidRPr="008F43B4">
        <w:rPr>
          <w:rFonts w:asciiTheme="minorHAnsi" w:hAnsiTheme="minorHAnsi" w:cstheme="minorHAnsi"/>
          <w:color w:val="000000" w:themeColor="text1"/>
          <w:spacing w:val="2"/>
        </w:rPr>
        <w:t>осигурителните продукти</w:t>
      </w:r>
      <w:r w:rsidRPr="008F43B4">
        <w:rPr>
          <w:rFonts w:asciiTheme="minorHAnsi" w:hAnsiTheme="minorHAnsi" w:cstheme="minorHAnsi"/>
          <w:color w:val="000000" w:themeColor="text1"/>
          <w:spacing w:val="2"/>
        </w:rPr>
        <w:t xml:space="preserve"> и услугите што ги договорил со субјектот во согласност со очекувањата при воспоставување на деловниот однос</w:t>
      </w:r>
      <w:r w:rsidRPr="008F43B4">
        <w:rPr>
          <w:rFonts w:asciiTheme="minorHAnsi" w:hAnsiTheme="minorHAnsi" w:cstheme="minorHAnsi"/>
          <w:color w:val="000000" w:themeColor="text1"/>
          <w:spacing w:val="2"/>
          <w:lang w:val="mk-MK"/>
        </w:rPr>
        <w:t>.</w:t>
      </w:r>
    </w:p>
    <w:p w14:paraId="4BCE076C" w14:textId="77777777" w:rsidR="00090929" w:rsidRPr="008F43B4" w:rsidRDefault="0007567C"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 xml:space="preserve">клиентот бара откуп или исплата на </w:t>
      </w:r>
      <w:r w:rsidRPr="008F43B4">
        <w:rPr>
          <w:rFonts w:asciiTheme="minorHAnsi" w:hAnsiTheme="minorHAnsi" w:cstheme="minorHAnsi"/>
          <w:color w:val="000000" w:themeColor="text1"/>
          <w:spacing w:val="2"/>
          <w:lang w:val="mk-MK"/>
        </w:rPr>
        <w:t>премијата</w:t>
      </w:r>
      <w:r w:rsidRPr="008F43B4">
        <w:rPr>
          <w:rFonts w:asciiTheme="minorHAnsi" w:hAnsiTheme="minorHAnsi" w:cstheme="minorHAnsi"/>
          <w:color w:val="000000" w:themeColor="text1"/>
          <w:spacing w:val="2"/>
        </w:rPr>
        <w:t xml:space="preserve"> во краток период по првичната инвестиција, или пред датумот на исплата, без јасно образложение, особено кога </w:t>
      </w:r>
      <w:r w:rsidRPr="008F43B4">
        <w:rPr>
          <w:rFonts w:asciiTheme="minorHAnsi" w:hAnsiTheme="minorHAnsi" w:cstheme="minorHAnsi"/>
          <w:color w:val="000000" w:themeColor="text1"/>
          <w:spacing w:val="2"/>
          <w:lang w:val="mk-MK"/>
        </w:rPr>
        <w:t>ова доведува до</w:t>
      </w:r>
      <w:r w:rsidRPr="008F43B4">
        <w:rPr>
          <w:rFonts w:asciiTheme="minorHAnsi" w:hAnsiTheme="minorHAnsi" w:cstheme="minorHAnsi"/>
          <w:color w:val="000000" w:themeColor="text1"/>
          <w:spacing w:val="2"/>
        </w:rPr>
        <w:t xml:space="preserve"> финансиска загуба или </w:t>
      </w:r>
      <w:r w:rsidRPr="008F43B4">
        <w:rPr>
          <w:rFonts w:asciiTheme="minorHAnsi" w:hAnsiTheme="minorHAnsi" w:cstheme="minorHAnsi"/>
          <w:color w:val="000000" w:themeColor="text1"/>
          <w:spacing w:val="2"/>
          <w:lang w:val="mk-MK"/>
        </w:rPr>
        <w:t xml:space="preserve">плаќање на </w:t>
      </w:r>
      <w:r w:rsidRPr="008F43B4">
        <w:rPr>
          <w:rFonts w:asciiTheme="minorHAnsi" w:hAnsiTheme="minorHAnsi" w:cstheme="minorHAnsi"/>
          <w:color w:val="000000" w:themeColor="text1"/>
          <w:spacing w:val="2"/>
        </w:rPr>
        <w:t>повисоки провизии на товар на клиентот</w:t>
      </w:r>
      <w:r w:rsidR="00210330" w:rsidRPr="008F43B4">
        <w:rPr>
          <w:rFonts w:asciiTheme="minorHAnsi" w:hAnsiTheme="minorHAnsi" w:cstheme="minorHAnsi"/>
          <w:color w:val="000000" w:themeColor="text1"/>
          <w:lang w:val="mk-MK"/>
        </w:rPr>
        <w:t>.</w:t>
      </w:r>
    </w:p>
    <w:p w14:paraId="5F8476D9" w14:textId="77777777" w:rsidR="00090929" w:rsidRPr="008F43B4" w:rsidRDefault="004D0C0D"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Дали клиентот има чести и необјаснети откуп на полиси, особено кога средствата се враќаат на различни банкарски сметки</w:t>
      </w:r>
      <w:r w:rsidRPr="008F43B4">
        <w:rPr>
          <w:rFonts w:asciiTheme="minorHAnsi" w:hAnsiTheme="minorHAnsi" w:cstheme="minorHAnsi"/>
          <w:color w:val="000000" w:themeColor="text1"/>
          <w:spacing w:val="2"/>
          <w:lang w:val="mk-MK"/>
        </w:rPr>
        <w:t>.</w:t>
      </w:r>
    </w:p>
    <w:p w14:paraId="2DD3D77C" w14:textId="3E4E0E27" w:rsidR="00090929" w:rsidRPr="008F43B4" w:rsidRDefault="00210330"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rPr>
        <w:t xml:space="preserve">Дали клиентот плаќа значителни трошоци заради предвремено откажување на </w:t>
      </w:r>
      <w:r w:rsidR="006E7044" w:rsidRPr="008F43B4">
        <w:rPr>
          <w:rFonts w:asciiTheme="minorHAnsi" w:hAnsiTheme="minorHAnsi" w:cstheme="minorHAnsi"/>
          <w:color w:val="000000" w:themeColor="text1"/>
          <w:spacing w:val="2"/>
          <w:lang w:val="mk-MK"/>
        </w:rPr>
        <w:t>осигурителниот продукт</w:t>
      </w:r>
      <w:r w:rsidRPr="008F43B4">
        <w:rPr>
          <w:rFonts w:asciiTheme="minorHAnsi" w:hAnsiTheme="minorHAnsi" w:cstheme="minorHAnsi"/>
          <w:color w:val="000000" w:themeColor="text1"/>
          <w:spacing w:val="2"/>
          <w:lang w:val="mk-MK"/>
        </w:rPr>
        <w:t>.</w:t>
      </w:r>
    </w:p>
    <w:p w14:paraId="49F2C017" w14:textId="7F1EF229" w:rsidR="0007567C" w:rsidRPr="008F43B4" w:rsidRDefault="00210330" w:rsidP="00A60A77">
      <w:pPr>
        <w:pStyle w:val="ListParagraph"/>
        <w:numPr>
          <w:ilvl w:val="0"/>
          <w:numId w:val="49"/>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 xml:space="preserve">клиентот бара повторно купување </w:t>
      </w:r>
      <w:r w:rsidRPr="008F43B4">
        <w:rPr>
          <w:rFonts w:asciiTheme="minorHAnsi" w:hAnsiTheme="minorHAnsi" w:cstheme="minorHAnsi"/>
          <w:color w:val="000000" w:themeColor="text1"/>
          <w:spacing w:val="2"/>
          <w:lang w:val="mk-MK"/>
        </w:rPr>
        <w:t xml:space="preserve">на </w:t>
      </w:r>
      <w:r w:rsidR="00E81287">
        <w:rPr>
          <w:rFonts w:asciiTheme="minorHAnsi" w:hAnsiTheme="minorHAnsi" w:cstheme="minorHAnsi"/>
          <w:color w:val="000000" w:themeColor="text1"/>
          <w:spacing w:val="2"/>
          <w:lang w:val="mk-MK"/>
        </w:rPr>
        <w:t>полиса за осигурување на живот</w:t>
      </w:r>
      <w:r w:rsidRPr="008F43B4">
        <w:rPr>
          <w:rFonts w:asciiTheme="minorHAnsi" w:hAnsiTheme="minorHAnsi" w:cstheme="minorHAnsi"/>
          <w:color w:val="000000" w:themeColor="text1"/>
          <w:spacing w:val="2"/>
          <w:lang w:val="mk-MK"/>
        </w:rPr>
        <w:t xml:space="preserve"> или друг </w:t>
      </w:r>
      <w:r w:rsidR="006E7044" w:rsidRPr="008F43B4">
        <w:rPr>
          <w:rFonts w:asciiTheme="minorHAnsi" w:hAnsiTheme="minorHAnsi" w:cstheme="minorHAnsi"/>
          <w:color w:val="000000" w:themeColor="text1"/>
          <w:spacing w:val="2"/>
          <w:lang w:val="mk-MK"/>
        </w:rPr>
        <w:t xml:space="preserve">осигурителен продукт </w:t>
      </w:r>
      <w:r w:rsidRPr="008F43B4">
        <w:rPr>
          <w:rFonts w:asciiTheme="minorHAnsi" w:hAnsiTheme="minorHAnsi" w:cstheme="minorHAnsi"/>
          <w:color w:val="000000" w:themeColor="text1"/>
          <w:spacing w:val="2"/>
          <w:lang w:val="mk-MK"/>
        </w:rPr>
        <w:t xml:space="preserve">кој го нудат </w:t>
      </w:r>
      <w:r w:rsidR="00583BE8" w:rsidRPr="008F43B4">
        <w:rPr>
          <w:rFonts w:asciiTheme="minorHAnsi" w:hAnsiTheme="minorHAnsi" w:cstheme="minorHAnsi"/>
          <w:color w:val="000000" w:themeColor="text1"/>
          <w:spacing w:val="2"/>
          <w:lang w:val="mk-MK"/>
        </w:rPr>
        <w:t>друштвата за осигурување</w:t>
      </w:r>
      <w:r w:rsidR="006E7044" w:rsidRPr="008F43B4">
        <w:rPr>
          <w:rFonts w:asciiTheme="minorHAnsi" w:hAnsiTheme="minorHAnsi" w:cstheme="minorHAnsi"/>
          <w:color w:val="000000" w:themeColor="text1"/>
          <w:spacing w:val="2"/>
          <w:lang w:val="mk-MK"/>
        </w:rPr>
        <w:t xml:space="preserve"> н</w:t>
      </w:r>
      <w:r w:rsidRPr="008F43B4">
        <w:rPr>
          <w:rFonts w:asciiTheme="minorHAnsi" w:hAnsiTheme="minorHAnsi" w:cstheme="minorHAnsi"/>
          <w:color w:val="000000" w:themeColor="text1"/>
          <w:spacing w:val="2"/>
          <w:lang w:val="mk-MK"/>
        </w:rPr>
        <w:t>а живот</w:t>
      </w:r>
      <w:r w:rsidRPr="008F43B4">
        <w:rPr>
          <w:rFonts w:asciiTheme="minorHAnsi" w:hAnsiTheme="minorHAnsi" w:cstheme="minorHAnsi"/>
          <w:color w:val="000000" w:themeColor="text1"/>
          <w:spacing w:val="2"/>
        </w:rPr>
        <w:t xml:space="preserve"> во краток период без очигледна стратегија или економска оправданост</w:t>
      </w:r>
      <w:r w:rsidRPr="008F43B4">
        <w:rPr>
          <w:rFonts w:asciiTheme="minorHAnsi" w:hAnsiTheme="minorHAnsi" w:cstheme="minorHAnsi"/>
          <w:color w:val="000000" w:themeColor="text1"/>
          <w:spacing w:val="2"/>
          <w:lang w:val="mk-MK"/>
        </w:rPr>
        <w:t>.</w:t>
      </w:r>
      <w:r w:rsidR="003E3208" w:rsidRPr="008F43B4">
        <w:rPr>
          <w:rFonts w:asciiTheme="minorHAnsi" w:hAnsiTheme="minorHAnsi" w:cstheme="minorHAnsi"/>
          <w:color w:val="000000" w:themeColor="text1"/>
          <w:spacing w:val="2"/>
        </w:rPr>
        <w:t xml:space="preserve"> </w:t>
      </w:r>
    </w:p>
    <w:p w14:paraId="2F43BA36" w14:textId="77777777" w:rsidR="00210330" w:rsidRPr="008F43B4" w:rsidRDefault="0007567C"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клиентот честопати го пренесува договорот на друг осигурител;</w:t>
      </w:r>
    </w:p>
    <w:p w14:paraId="5D00F551" w14:textId="3303AE55"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клиентот го пренесува договорот за осигурување на навидум неповрзана трета страна</w:t>
      </w:r>
      <w:r w:rsidRPr="008F43B4">
        <w:rPr>
          <w:rFonts w:asciiTheme="minorHAnsi" w:hAnsiTheme="minorHAnsi" w:cstheme="minorHAnsi"/>
          <w:color w:val="000000" w:themeColor="text1"/>
          <w:spacing w:val="2"/>
          <w:lang w:val="mk-MK"/>
        </w:rPr>
        <w:t>.</w:t>
      </w:r>
    </w:p>
    <w:p w14:paraId="21B92C67" w14:textId="77777777" w:rsidR="00893E87"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барањето на клиентот за промена или зголемување на осигурената сума или плаќање на премијата за осигурување е невообичаено или прекумерно</w:t>
      </w:r>
      <w:r w:rsidRPr="008F43B4">
        <w:rPr>
          <w:rFonts w:asciiTheme="minorHAnsi" w:hAnsiTheme="minorHAnsi" w:cstheme="minorHAnsi"/>
          <w:color w:val="000000" w:themeColor="text1"/>
          <w:spacing w:val="2"/>
          <w:lang w:val="mk-MK"/>
        </w:rPr>
        <w:t>.</w:t>
      </w:r>
    </w:p>
    <w:p w14:paraId="05EEF096" w14:textId="613D001C" w:rsidR="00893E87" w:rsidRPr="008F43B4" w:rsidRDefault="00210330"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 xml:space="preserve">клиентот врши </w:t>
      </w:r>
      <w:r w:rsidRPr="008F43B4">
        <w:rPr>
          <w:rFonts w:asciiTheme="minorHAnsi" w:hAnsiTheme="minorHAnsi" w:cstheme="minorHAnsi"/>
          <w:color w:val="000000" w:themeColor="text1"/>
          <w:spacing w:val="2"/>
          <w:lang w:val="mk-MK"/>
        </w:rPr>
        <w:t>уплата</w:t>
      </w:r>
      <w:r w:rsidRPr="008F43B4">
        <w:rPr>
          <w:rFonts w:asciiTheme="minorHAnsi" w:hAnsiTheme="minorHAnsi" w:cstheme="minorHAnsi"/>
          <w:color w:val="000000" w:themeColor="text1"/>
          <w:spacing w:val="2"/>
        </w:rPr>
        <w:t xml:space="preserve"> на </w:t>
      </w:r>
      <w:r w:rsidRPr="008F43B4">
        <w:rPr>
          <w:rFonts w:asciiTheme="minorHAnsi" w:hAnsiTheme="minorHAnsi" w:cstheme="minorHAnsi"/>
          <w:color w:val="000000" w:themeColor="text1"/>
          <w:spacing w:val="2"/>
          <w:lang w:val="mk-MK"/>
        </w:rPr>
        <w:t>премија (</w:t>
      </w:r>
      <w:r w:rsidRPr="008F43B4">
        <w:rPr>
          <w:rFonts w:asciiTheme="minorHAnsi" w:hAnsiTheme="minorHAnsi" w:cstheme="minorHAnsi"/>
          <w:color w:val="000000" w:themeColor="text1"/>
          <w:spacing w:val="2"/>
        </w:rPr>
        <w:t xml:space="preserve">средства во износ кој го надминува износот </w:t>
      </w:r>
      <w:r w:rsidRPr="008F43B4">
        <w:rPr>
          <w:rFonts w:asciiTheme="minorHAnsi" w:hAnsiTheme="minorHAnsi" w:cstheme="minorHAnsi"/>
          <w:color w:val="000000" w:themeColor="text1"/>
          <w:spacing w:val="2"/>
          <w:lang w:val="mk-MK"/>
        </w:rPr>
        <w:t xml:space="preserve">договорен со </w:t>
      </w:r>
      <w:r w:rsidR="00471F9D">
        <w:rPr>
          <w:rFonts w:asciiTheme="minorHAnsi" w:hAnsiTheme="minorHAnsi" w:cstheme="minorHAnsi"/>
          <w:color w:val="000000" w:themeColor="text1"/>
          <w:spacing w:val="2"/>
          <w:lang w:val="mk-MK"/>
        </w:rPr>
        <w:t>друштвото за осигурување</w:t>
      </w:r>
      <w:r w:rsidRPr="008F43B4">
        <w:rPr>
          <w:rFonts w:asciiTheme="minorHAnsi" w:hAnsiTheme="minorHAnsi" w:cstheme="minorHAnsi"/>
          <w:color w:val="000000" w:themeColor="text1"/>
          <w:spacing w:val="2"/>
          <w:lang w:val="mk-MK"/>
        </w:rPr>
        <w:t>)</w:t>
      </w:r>
      <w:r w:rsidRPr="008F43B4">
        <w:rPr>
          <w:rFonts w:asciiTheme="minorHAnsi" w:hAnsiTheme="minorHAnsi" w:cstheme="minorHAnsi"/>
          <w:color w:val="000000" w:themeColor="text1"/>
          <w:spacing w:val="2"/>
        </w:rPr>
        <w:t xml:space="preserve"> и бара враќање на преплатениот износ</w:t>
      </w:r>
      <w:r w:rsidRPr="008F43B4">
        <w:rPr>
          <w:rFonts w:asciiTheme="minorHAnsi" w:hAnsiTheme="minorHAnsi" w:cstheme="minorHAnsi"/>
          <w:color w:val="000000" w:themeColor="text1"/>
          <w:spacing w:val="2"/>
          <w:lang w:val="mk-MK"/>
        </w:rPr>
        <w:t>.</w:t>
      </w:r>
    </w:p>
    <w:p w14:paraId="2DA26184" w14:textId="77777777" w:rsidR="00893E87" w:rsidRPr="008F43B4" w:rsidRDefault="00210330"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клиентот користи повеќе сметки без претход</w:t>
      </w:r>
      <w:r w:rsidRPr="008F43B4">
        <w:rPr>
          <w:rFonts w:asciiTheme="minorHAnsi" w:hAnsiTheme="minorHAnsi" w:cstheme="minorHAnsi"/>
          <w:color w:val="000000" w:themeColor="text1"/>
          <w:spacing w:val="2"/>
          <w:lang w:val="mk-MK"/>
        </w:rPr>
        <w:t xml:space="preserve">но известување </w:t>
      </w:r>
      <w:r w:rsidRPr="008F43B4">
        <w:rPr>
          <w:rFonts w:asciiTheme="minorHAnsi" w:hAnsiTheme="minorHAnsi" w:cstheme="minorHAnsi"/>
          <w:color w:val="000000" w:themeColor="text1"/>
          <w:spacing w:val="2"/>
        </w:rPr>
        <w:t xml:space="preserve">особено кога овие сметки се наоѓаат во повеќе држави или во држави кои се поврзани со повисок ризик од </w:t>
      </w:r>
      <w:r w:rsidRPr="008F43B4">
        <w:rPr>
          <w:rFonts w:asciiTheme="minorHAnsi" w:hAnsiTheme="minorHAnsi" w:cstheme="minorHAnsi"/>
          <w:color w:val="000000" w:themeColor="text1"/>
          <w:spacing w:val="2"/>
          <w:lang w:val="mk-MK"/>
        </w:rPr>
        <w:t>ПП/ФТ.</w:t>
      </w:r>
    </w:p>
    <w:p w14:paraId="054EFFD8" w14:textId="126451CA" w:rsidR="00210330" w:rsidRPr="008F43B4" w:rsidRDefault="00210330"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lang w:val="mk-MK"/>
        </w:rPr>
        <w:t xml:space="preserve">Дали </w:t>
      </w:r>
      <w:r w:rsidRPr="008F43B4">
        <w:rPr>
          <w:rFonts w:asciiTheme="minorHAnsi" w:hAnsiTheme="minorHAnsi" w:cstheme="minorHAnsi"/>
          <w:color w:val="000000" w:themeColor="text1"/>
          <w:spacing w:val="2"/>
        </w:rPr>
        <w:t>клиентот одеднаш ја менува адресата без причина, на пример, со промена на земјата на живеење</w:t>
      </w:r>
      <w:r w:rsidR="00857802" w:rsidRPr="008F43B4">
        <w:rPr>
          <w:rFonts w:asciiTheme="minorHAnsi" w:hAnsiTheme="minorHAnsi" w:cstheme="minorHAnsi"/>
          <w:color w:val="000000" w:themeColor="text1"/>
          <w:lang w:val="mk-MK"/>
        </w:rPr>
        <w:t>.</w:t>
      </w:r>
    </w:p>
    <w:p w14:paraId="2EA50504" w14:textId="241AC13C"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клиентот ја менува клаузулата за корисници</w:t>
      </w:r>
      <w:r w:rsidR="00210330" w:rsidRPr="008F43B4">
        <w:rPr>
          <w:rFonts w:asciiTheme="minorHAnsi" w:hAnsiTheme="minorHAnsi" w:cstheme="minorHAnsi"/>
          <w:color w:val="000000" w:themeColor="text1"/>
          <w:spacing w:val="2"/>
          <w:lang w:val="mk-MK"/>
        </w:rPr>
        <w:t xml:space="preserve"> на осигурувањето</w:t>
      </w:r>
      <w:r w:rsidRPr="008F43B4">
        <w:rPr>
          <w:rFonts w:asciiTheme="minorHAnsi" w:hAnsiTheme="minorHAnsi" w:cstheme="minorHAnsi"/>
          <w:color w:val="000000" w:themeColor="text1"/>
          <w:spacing w:val="2"/>
        </w:rPr>
        <w:t xml:space="preserve"> и притоа  назначува трети лица навидум неповрзани.</w:t>
      </w:r>
    </w:p>
    <w:p w14:paraId="0BBE256D" w14:textId="77777777"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lastRenderedPageBreak/>
        <w:t>Дали осигурителот, осигуреникот и корисникот на осигурување се наоѓаат во различни земји.</w:t>
      </w:r>
    </w:p>
    <w:p w14:paraId="18AE7834" w14:textId="77777777"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клиентот користи невообичаени начини на плаќање, како што се готовина или структурирани парични инструменти или други средства за плаќање кои ја поддржуваат анонимноста.</w:t>
      </w:r>
    </w:p>
    <w:p w14:paraId="78461FCE" w14:textId="2933B1B5"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плаќањата се од различни банкарски сметки и без образложение.</w:t>
      </w:r>
    </w:p>
    <w:p w14:paraId="5029A0E7" w14:textId="77777777" w:rsidR="004D0C0D" w:rsidRPr="008F43B4" w:rsidRDefault="004D0C0D" w:rsidP="00A60A77">
      <w:pPr>
        <w:pStyle w:val="ListParagraph"/>
        <w:numPr>
          <w:ilvl w:val="0"/>
          <w:numId w:val="49"/>
        </w:numPr>
        <w:spacing w:after="100" w:afterAutospacing="1" w:line="240" w:lineRule="auto"/>
        <w:ind w:right="20"/>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Дали спротивно на очекувањата, клиентот прави чести или високи плаќања.</w:t>
      </w:r>
    </w:p>
    <w:p w14:paraId="7F0235ED" w14:textId="77777777" w:rsidR="000A3F16" w:rsidRPr="008F43B4" w:rsidRDefault="000A3F16" w:rsidP="00A60A77">
      <w:pPr>
        <w:pStyle w:val="ListParagraph"/>
        <w:numPr>
          <w:ilvl w:val="0"/>
          <w:numId w:val="49"/>
        </w:numPr>
        <w:spacing w:after="0" w:line="240" w:lineRule="auto"/>
        <w:ind w:right="20"/>
        <w:jc w:val="both"/>
        <w:rPr>
          <w:rFonts w:asciiTheme="minorHAnsi" w:hAnsiTheme="minorHAnsi" w:cstheme="minorHAnsi"/>
        </w:rPr>
      </w:pPr>
      <w:r w:rsidRPr="008F43B4">
        <w:rPr>
          <w:rFonts w:asciiTheme="minorHAnsi" w:hAnsiTheme="minorHAnsi" w:cstheme="minorHAnsi"/>
          <w:color w:val="000000" w:themeColor="text1"/>
          <w:spacing w:val="2"/>
        </w:rPr>
        <w:t xml:space="preserve">Дали потребите </w:t>
      </w:r>
      <w:r w:rsidRPr="008F43B4">
        <w:rPr>
          <w:rFonts w:asciiTheme="minorHAnsi" w:hAnsiTheme="minorHAnsi" w:cstheme="minorHAnsi"/>
          <w:spacing w:val="2"/>
        </w:rPr>
        <w:t>на нерезидентните клиенти би можеле да бидат подобро задоволени на друго место и дали постои очигледна економска и правна оправданост за видот на трансакцијата што клиентот ја бара и</w:t>
      </w:r>
    </w:p>
    <w:p w14:paraId="12DBBDCF" w14:textId="3AFF8115" w:rsidR="000A3F16" w:rsidRPr="008F43B4" w:rsidRDefault="000A3F16" w:rsidP="00A60A77">
      <w:pPr>
        <w:pStyle w:val="ListParagraph"/>
        <w:numPr>
          <w:ilvl w:val="0"/>
          <w:numId w:val="49"/>
        </w:numPr>
        <w:spacing w:after="206" w:line="240" w:lineRule="auto"/>
        <w:ind w:right="20"/>
        <w:jc w:val="both"/>
        <w:rPr>
          <w:rFonts w:asciiTheme="minorHAnsi" w:hAnsiTheme="minorHAnsi" w:cstheme="minorHAnsi"/>
        </w:rPr>
      </w:pPr>
      <w:r w:rsidRPr="008F43B4">
        <w:rPr>
          <w:rFonts w:asciiTheme="minorHAnsi" w:hAnsiTheme="minorHAnsi" w:cstheme="minorHAnsi"/>
          <w:spacing w:val="2"/>
        </w:rPr>
        <w:t>Дали клиентот е непрофитна организација чии активности можат да бидат злоупотребени заради финансирање на тероризам.</w:t>
      </w:r>
    </w:p>
    <w:p w14:paraId="18508A3E" w14:textId="77777777" w:rsidR="00DD3FAB" w:rsidRPr="008F43B4" w:rsidRDefault="00DD3FAB" w:rsidP="00647A43">
      <w:pPr>
        <w:pStyle w:val="Default"/>
        <w:rPr>
          <w:rFonts w:asciiTheme="minorHAnsi" w:hAnsiTheme="minorHAnsi" w:cstheme="minorHAnsi"/>
          <w:spacing w:val="2"/>
          <w:sz w:val="22"/>
          <w:szCs w:val="22"/>
        </w:rPr>
      </w:pPr>
    </w:p>
    <w:p w14:paraId="7695E193" w14:textId="77777777" w:rsidR="0004462D" w:rsidRPr="008F43B4" w:rsidRDefault="00DD3FAB" w:rsidP="00A60A77">
      <w:pPr>
        <w:pStyle w:val="Default"/>
        <w:numPr>
          <w:ilvl w:val="0"/>
          <w:numId w:val="39"/>
        </w:numPr>
        <w:jc w:val="both"/>
        <w:rPr>
          <w:rFonts w:asciiTheme="minorHAnsi" w:hAnsiTheme="minorHAnsi" w:cstheme="minorHAnsi"/>
          <w:spacing w:val="2"/>
          <w:sz w:val="22"/>
          <w:szCs w:val="22"/>
        </w:rPr>
      </w:pPr>
      <w:r w:rsidRPr="008F43B4">
        <w:rPr>
          <w:rFonts w:asciiTheme="minorHAnsi" w:hAnsiTheme="minorHAnsi" w:cstheme="minorHAnsi"/>
          <w:spacing w:val="2"/>
          <w:sz w:val="22"/>
          <w:szCs w:val="22"/>
        </w:rPr>
        <w:t>Субјектите од член 1 став (2) треба да имаат предвид дека некои од факторите на ризик поврзани со природата и однесувањето на клиентот или неговиот вистински сопственик нема да можат да се утврдат при воспоставување на деловниот однос, односно тие можат да се појават откако деловниот однос ќе биде воспоставен.</w:t>
      </w:r>
    </w:p>
    <w:p w14:paraId="02952BAE" w14:textId="2FB9664A" w:rsidR="0004462D" w:rsidRPr="008F43B4" w:rsidRDefault="00DD3FAB" w:rsidP="00647A43">
      <w:pPr>
        <w:pStyle w:val="Default"/>
        <w:ind w:left="470"/>
        <w:jc w:val="both"/>
        <w:rPr>
          <w:rFonts w:asciiTheme="minorHAnsi" w:hAnsiTheme="minorHAnsi" w:cstheme="minorHAnsi"/>
          <w:color w:val="FF0000"/>
          <w:sz w:val="22"/>
          <w:szCs w:val="22"/>
        </w:rPr>
      </w:pPr>
      <w:r w:rsidRPr="008F43B4">
        <w:rPr>
          <w:rFonts w:asciiTheme="minorHAnsi" w:hAnsiTheme="minorHAnsi" w:cstheme="minorHAnsi"/>
          <w:color w:val="FF0000"/>
          <w:sz w:val="22"/>
          <w:szCs w:val="22"/>
        </w:rPr>
        <w:t xml:space="preserve"> </w:t>
      </w:r>
    </w:p>
    <w:p w14:paraId="3BE8C588" w14:textId="44DDDF33" w:rsidR="00423CB1" w:rsidRPr="008F43B4" w:rsidRDefault="00AE2BB2" w:rsidP="00A60A77">
      <w:pPr>
        <w:pStyle w:val="Default"/>
        <w:numPr>
          <w:ilvl w:val="0"/>
          <w:numId w:val="39"/>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pacing w:val="2"/>
          <w:sz w:val="22"/>
          <w:szCs w:val="22"/>
          <w:lang w:val="mk-MK"/>
        </w:rPr>
        <w:t xml:space="preserve"> </w:t>
      </w:r>
      <w:r w:rsidR="00B93305" w:rsidRPr="008F43B4">
        <w:rPr>
          <w:rFonts w:asciiTheme="minorHAnsi" w:hAnsiTheme="minorHAnsi" w:cstheme="minorHAnsi"/>
          <w:color w:val="000000" w:themeColor="text1"/>
          <w:spacing w:val="2"/>
          <w:sz w:val="22"/>
          <w:szCs w:val="22"/>
        </w:rPr>
        <w:t>Кога клиентот е непрофитна организација (НПО), невладина организација (НВО), добротворна организација или здружение</w:t>
      </w:r>
      <w:r w:rsidR="0004462D" w:rsidRPr="008F43B4">
        <w:rPr>
          <w:rFonts w:asciiTheme="minorHAnsi" w:hAnsiTheme="minorHAnsi" w:cstheme="minorHAnsi"/>
          <w:color w:val="000000" w:themeColor="text1"/>
          <w:spacing w:val="2"/>
          <w:sz w:val="22"/>
          <w:szCs w:val="22"/>
        </w:rPr>
        <w:t>,</w:t>
      </w:r>
      <w:r w:rsidR="00B93305" w:rsidRPr="008F43B4">
        <w:rPr>
          <w:rFonts w:asciiTheme="minorHAnsi" w:hAnsiTheme="minorHAnsi" w:cstheme="minorHAnsi"/>
          <w:color w:val="000000" w:themeColor="text1"/>
          <w:spacing w:val="2"/>
          <w:sz w:val="22"/>
          <w:szCs w:val="22"/>
        </w:rPr>
        <w:t xml:space="preserve"> </w:t>
      </w:r>
      <w:r w:rsidR="0004462D" w:rsidRPr="008F43B4">
        <w:rPr>
          <w:rFonts w:asciiTheme="minorHAnsi" w:hAnsiTheme="minorHAnsi" w:cstheme="minorHAnsi"/>
          <w:color w:val="000000" w:themeColor="text1"/>
          <w:spacing w:val="2"/>
          <w:sz w:val="22"/>
          <w:szCs w:val="22"/>
          <w:lang w:val="mk-MK"/>
        </w:rPr>
        <w:t>или</w:t>
      </w:r>
      <w:r w:rsidR="00B93305" w:rsidRPr="008F43B4">
        <w:rPr>
          <w:rFonts w:asciiTheme="minorHAnsi" w:hAnsiTheme="minorHAnsi" w:cstheme="minorHAnsi"/>
          <w:color w:val="000000" w:themeColor="text1"/>
          <w:spacing w:val="2"/>
          <w:sz w:val="22"/>
          <w:szCs w:val="22"/>
        </w:rPr>
        <w:t xml:space="preserve"> е некој друг вид на правно лице, како домашни и странски здруженија и нивни сојузи, фондации, установи, комори, синдикати, политички партии, задруги, верски заедници или други организации во кои учеството во управувањето врз основа на сопственички удел во капиталот не е можно да се утврди, задолжениот субјект може да се соочи со ситуации каде што ниту едно лице што може да се идентификува не ја задоволува дефиницијата за вистински сопственик според ЗСППФТ.</w:t>
      </w:r>
      <w:r w:rsidR="0004462D" w:rsidRPr="008F43B4">
        <w:rPr>
          <w:rFonts w:asciiTheme="minorHAnsi" w:hAnsiTheme="minorHAnsi" w:cstheme="minorHAnsi"/>
          <w:color w:val="000000" w:themeColor="text1"/>
          <w:sz w:val="22"/>
          <w:szCs w:val="22"/>
          <w:lang w:val="mk-MK"/>
        </w:rPr>
        <w:t xml:space="preserve"> Доколку </w:t>
      </w:r>
      <w:r w:rsidR="00B93305" w:rsidRPr="008F43B4">
        <w:rPr>
          <w:rFonts w:asciiTheme="minorHAnsi" w:hAnsiTheme="minorHAnsi" w:cstheme="minorHAnsi"/>
          <w:color w:val="000000" w:themeColor="text1"/>
          <w:spacing w:val="2"/>
          <w:sz w:val="22"/>
          <w:szCs w:val="22"/>
        </w:rPr>
        <w:t>се појави таков случај, субјект</w:t>
      </w:r>
      <w:r w:rsidR="0004462D" w:rsidRPr="008F43B4">
        <w:rPr>
          <w:rFonts w:asciiTheme="minorHAnsi" w:hAnsiTheme="minorHAnsi" w:cstheme="minorHAnsi"/>
          <w:color w:val="000000" w:themeColor="text1"/>
          <w:spacing w:val="2"/>
          <w:sz w:val="22"/>
          <w:szCs w:val="22"/>
          <w:lang w:val="mk-MK"/>
        </w:rPr>
        <w:t>от</w:t>
      </w:r>
      <w:r w:rsidR="00B93305" w:rsidRPr="008F43B4">
        <w:rPr>
          <w:rFonts w:asciiTheme="minorHAnsi" w:hAnsiTheme="minorHAnsi" w:cstheme="minorHAnsi"/>
          <w:color w:val="000000" w:themeColor="text1"/>
          <w:spacing w:val="2"/>
          <w:sz w:val="22"/>
          <w:szCs w:val="22"/>
        </w:rPr>
        <w:t xml:space="preserve"> треба во целост да ги спроведе условите за анализа на клиентот, особено во однос на идентификација на лицата кои на каков било начин имаат контрола врз управата, административните и владејачките тела на наведените правни субјекти.</w:t>
      </w:r>
      <w:bookmarkStart w:id="17" w:name="_Hlk37609689"/>
    </w:p>
    <w:p w14:paraId="2C4E7C55" w14:textId="77777777" w:rsidR="00995A70" w:rsidRPr="008F43B4" w:rsidRDefault="00995A70" w:rsidP="00647A43">
      <w:pPr>
        <w:pStyle w:val="Default"/>
        <w:jc w:val="both"/>
        <w:rPr>
          <w:rFonts w:asciiTheme="minorHAnsi" w:hAnsiTheme="minorHAnsi" w:cstheme="minorHAnsi"/>
          <w:color w:val="000000" w:themeColor="text1"/>
          <w:sz w:val="22"/>
          <w:szCs w:val="22"/>
        </w:rPr>
      </w:pPr>
    </w:p>
    <w:p w14:paraId="15ABB70B" w14:textId="19CCA677" w:rsidR="00CF7173" w:rsidRPr="00AE2BB2" w:rsidRDefault="00E81287" w:rsidP="00AE2BB2">
      <w:pPr>
        <w:pStyle w:val="Default"/>
        <w:ind w:left="1160" w:right="20"/>
        <w:jc w:val="both"/>
        <w:rPr>
          <w:rFonts w:asciiTheme="minorHAnsi" w:hAnsiTheme="minorHAnsi" w:cstheme="minorHAnsi"/>
          <w:spacing w:val="2"/>
          <w:sz w:val="22"/>
          <w:szCs w:val="22"/>
        </w:rPr>
      </w:pPr>
      <w:r w:rsidRPr="00E81287">
        <w:rPr>
          <w:rFonts w:asciiTheme="minorHAnsi" w:hAnsiTheme="minorHAnsi" w:cstheme="minorHAnsi"/>
          <w:color w:val="000000" w:themeColor="text1"/>
          <w:spacing w:val="2"/>
          <w:sz w:val="22"/>
          <w:szCs w:val="22"/>
          <w:lang w:val="mk-MK"/>
        </w:rPr>
        <w:t xml:space="preserve"> </w:t>
      </w:r>
      <w:bookmarkEnd w:id="17"/>
    </w:p>
    <w:p w14:paraId="130D79A8" w14:textId="01305C51" w:rsidR="000A3F16" w:rsidRPr="008F43B4" w:rsidRDefault="000A3F16" w:rsidP="00AE2BB2">
      <w:pPr>
        <w:pStyle w:val="Body"/>
        <w:spacing w:after="0" w:line="240" w:lineRule="auto"/>
        <w:jc w:val="center"/>
        <w:rPr>
          <w:rFonts w:asciiTheme="minorHAnsi" w:eastAsia="Arial" w:hAnsiTheme="minorHAnsi" w:cstheme="minorHAnsi"/>
          <w:spacing w:val="2"/>
        </w:rPr>
      </w:pPr>
      <w:r w:rsidRPr="008F43B4">
        <w:rPr>
          <w:rFonts w:asciiTheme="minorHAnsi" w:hAnsiTheme="minorHAnsi" w:cstheme="minorHAnsi"/>
          <w:spacing w:val="2"/>
        </w:rPr>
        <w:t>Фактори на ризик</w:t>
      </w:r>
      <w:r w:rsidRPr="008F43B4">
        <w:rPr>
          <w:rFonts w:asciiTheme="minorHAnsi" w:hAnsiTheme="minorHAnsi" w:cstheme="minorHAnsi"/>
          <w:spacing w:val="2"/>
          <w:lang w:val="mk-MK"/>
        </w:rPr>
        <w:t xml:space="preserve"> кои се однесуваат на</w:t>
      </w:r>
      <w:r w:rsidRPr="008F43B4">
        <w:rPr>
          <w:rFonts w:asciiTheme="minorHAnsi" w:hAnsiTheme="minorHAnsi" w:cstheme="minorHAnsi"/>
          <w:spacing w:val="2"/>
        </w:rPr>
        <w:t xml:space="preserve"> држава</w:t>
      </w:r>
      <w:r w:rsidRPr="008F43B4">
        <w:rPr>
          <w:rFonts w:asciiTheme="minorHAnsi" w:hAnsiTheme="minorHAnsi" w:cstheme="minorHAnsi"/>
          <w:spacing w:val="2"/>
          <w:lang w:val="mk-MK"/>
        </w:rPr>
        <w:t>та</w:t>
      </w:r>
      <w:r w:rsidRPr="008F43B4">
        <w:rPr>
          <w:rFonts w:asciiTheme="minorHAnsi" w:hAnsiTheme="minorHAnsi" w:cstheme="minorHAnsi"/>
          <w:spacing w:val="2"/>
        </w:rPr>
        <w:t xml:space="preserve"> или </w:t>
      </w:r>
      <w:r w:rsidRPr="008F43B4">
        <w:rPr>
          <w:rFonts w:asciiTheme="minorHAnsi" w:hAnsiTheme="minorHAnsi" w:cstheme="minorHAnsi"/>
          <w:b/>
          <w:bCs/>
          <w:spacing w:val="2"/>
        </w:rPr>
        <w:t>географски</w:t>
      </w:r>
      <w:r w:rsidRPr="008F43B4">
        <w:rPr>
          <w:rFonts w:asciiTheme="minorHAnsi" w:hAnsiTheme="minorHAnsi" w:cstheme="minorHAnsi"/>
          <w:b/>
          <w:bCs/>
          <w:spacing w:val="2"/>
          <w:lang w:val="mk-MK"/>
        </w:rPr>
        <w:t>те</w:t>
      </w:r>
      <w:r w:rsidRPr="008F43B4">
        <w:rPr>
          <w:rFonts w:asciiTheme="minorHAnsi" w:hAnsiTheme="minorHAnsi" w:cstheme="minorHAnsi"/>
          <w:b/>
          <w:bCs/>
          <w:spacing w:val="2"/>
        </w:rPr>
        <w:t xml:space="preserve"> подрачја</w:t>
      </w:r>
    </w:p>
    <w:p w14:paraId="0700D224" w14:textId="78531189" w:rsidR="000A3F16" w:rsidRPr="008F43B4" w:rsidRDefault="000A3F16" w:rsidP="00647A43">
      <w:pPr>
        <w:pStyle w:val="Body"/>
        <w:spacing w:after="275" w:line="240" w:lineRule="auto"/>
        <w:jc w:val="center"/>
        <w:rPr>
          <w:rFonts w:asciiTheme="minorHAnsi" w:eastAsia="Arial" w:hAnsiTheme="minorHAnsi" w:cstheme="minorHAnsi"/>
          <w:b/>
          <w:bCs/>
          <w:lang w:val="mk-MK"/>
        </w:rPr>
      </w:pPr>
      <w:r w:rsidRPr="008F43B4">
        <w:rPr>
          <w:rFonts w:asciiTheme="minorHAnsi" w:hAnsiTheme="minorHAnsi" w:cstheme="minorHAnsi"/>
          <w:b/>
          <w:bCs/>
          <w:spacing w:val="2"/>
        </w:rPr>
        <w:t xml:space="preserve">Член </w:t>
      </w:r>
      <w:r w:rsidR="00975BC9" w:rsidRPr="008F43B4">
        <w:rPr>
          <w:rFonts w:asciiTheme="minorHAnsi" w:hAnsiTheme="minorHAnsi" w:cstheme="minorHAnsi"/>
          <w:b/>
          <w:bCs/>
          <w:spacing w:val="2"/>
          <w:lang w:val="mk-MK"/>
        </w:rPr>
        <w:t>7</w:t>
      </w:r>
    </w:p>
    <w:p w14:paraId="458A53B8" w14:textId="77777777" w:rsidR="000A3F16" w:rsidRPr="008F43B4" w:rsidRDefault="000A3F16" w:rsidP="00647A43">
      <w:pPr>
        <w:pStyle w:val="Body"/>
        <w:spacing w:after="0" w:line="240" w:lineRule="auto"/>
        <w:ind w:left="-630" w:right="20"/>
        <w:jc w:val="both"/>
        <w:rPr>
          <w:rFonts w:asciiTheme="minorHAnsi" w:eastAsia="Arial" w:hAnsiTheme="minorHAnsi" w:cstheme="minorHAnsi"/>
        </w:rPr>
      </w:pPr>
      <w:r w:rsidRPr="008F43B4">
        <w:rPr>
          <w:rFonts w:asciiTheme="minorHAnsi" w:hAnsiTheme="minorHAnsi" w:cstheme="minorHAnsi"/>
          <w:spacing w:val="2"/>
        </w:rPr>
        <w:t>(1) Субјект</w:t>
      </w:r>
      <w:r w:rsidRPr="008F43B4">
        <w:rPr>
          <w:rFonts w:asciiTheme="minorHAnsi" w:hAnsiTheme="minorHAnsi" w:cstheme="minorHAnsi"/>
          <w:spacing w:val="2"/>
          <w:lang w:val="mk-MK"/>
        </w:rPr>
        <w:t>ите с</w:t>
      </w:r>
      <w:r w:rsidRPr="008F43B4">
        <w:rPr>
          <w:rFonts w:asciiTheme="minorHAnsi" w:hAnsiTheme="minorHAnsi" w:cstheme="minorHAnsi"/>
          <w:spacing w:val="2"/>
        </w:rPr>
        <w:t>е долж</w:t>
      </w:r>
      <w:r w:rsidRPr="008F43B4">
        <w:rPr>
          <w:rFonts w:asciiTheme="minorHAnsi" w:hAnsiTheme="minorHAnsi" w:cstheme="minorHAnsi"/>
          <w:spacing w:val="2"/>
          <w:lang w:val="mk-MK"/>
        </w:rPr>
        <w:t>ни</w:t>
      </w:r>
      <w:r w:rsidRPr="008F43B4">
        <w:rPr>
          <w:rFonts w:asciiTheme="minorHAnsi" w:hAnsiTheme="minorHAnsi" w:cstheme="minorHAnsi"/>
          <w:spacing w:val="2"/>
        </w:rPr>
        <w:t xml:space="preserve"> при идентификување на ризи</w:t>
      </w:r>
      <w:r w:rsidRPr="008F43B4">
        <w:rPr>
          <w:rFonts w:asciiTheme="minorHAnsi" w:hAnsiTheme="minorHAnsi" w:cstheme="minorHAnsi"/>
          <w:spacing w:val="2"/>
          <w:lang w:val="mk-MK"/>
        </w:rPr>
        <w:t>кот</w:t>
      </w:r>
      <w:r w:rsidRPr="008F43B4">
        <w:rPr>
          <w:rFonts w:asciiTheme="minorHAnsi" w:hAnsiTheme="minorHAnsi" w:cstheme="minorHAnsi"/>
          <w:spacing w:val="2"/>
        </w:rPr>
        <w:t xml:space="preserve"> поврзан со државите и географските подрачја да ги </w:t>
      </w:r>
      <w:r w:rsidRPr="008F43B4">
        <w:rPr>
          <w:rFonts w:asciiTheme="minorHAnsi" w:hAnsiTheme="minorHAnsi" w:cstheme="minorHAnsi"/>
          <w:spacing w:val="2"/>
          <w:lang w:val="mk-MK"/>
        </w:rPr>
        <w:t>земат во предвид</w:t>
      </w:r>
      <w:r w:rsidRPr="008F43B4">
        <w:rPr>
          <w:rFonts w:asciiTheme="minorHAnsi" w:hAnsiTheme="minorHAnsi" w:cstheme="minorHAnsi"/>
          <w:spacing w:val="2"/>
        </w:rPr>
        <w:t xml:space="preserve"> ризиците поврзани со државите во кои клиентот и неговиот </w:t>
      </w:r>
      <w:r w:rsidRPr="008F43B4">
        <w:rPr>
          <w:rFonts w:asciiTheme="minorHAnsi" w:hAnsiTheme="minorHAnsi" w:cstheme="minorHAnsi"/>
          <w:spacing w:val="2"/>
          <w:lang w:val="mk-MK"/>
        </w:rPr>
        <w:t xml:space="preserve">вистински </w:t>
      </w:r>
      <w:r w:rsidRPr="008F43B4">
        <w:rPr>
          <w:rFonts w:asciiTheme="minorHAnsi" w:hAnsiTheme="minorHAnsi" w:cstheme="minorHAnsi"/>
          <w:spacing w:val="2"/>
        </w:rPr>
        <w:t>сопственик:</w:t>
      </w:r>
    </w:p>
    <w:p w14:paraId="66BA8CDD" w14:textId="213FFF37" w:rsidR="000A3F16" w:rsidRPr="008F43B4" w:rsidRDefault="000A3F16" w:rsidP="00A60A77">
      <w:pPr>
        <w:pStyle w:val="ListParagraph"/>
        <w:numPr>
          <w:ilvl w:val="0"/>
          <w:numId w:val="50"/>
        </w:numPr>
        <w:spacing w:after="0" w:line="240" w:lineRule="auto"/>
        <w:jc w:val="both"/>
        <w:rPr>
          <w:rFonts w:asciiTheme="minorHAnsi" w:hAnsiTheme="minorHAnsi" w:cstheme="minorHAnsi"/>
        </w:rPr>
      </w:pPr>
      <w:r w:rsidRPr="008F43B4">
        <w:rPr>
          <w:rFonts w:asciiTheme="minorHAnsi" w:hAnsiTheme="minorHAnsi" w:cstheme="minorHAnsi"/>
          <w:spacing w:val="2"/>
        </w:rPr>
        <w:t>имаат свое седишт</w:t>
      </w:r>
      <w:r w:rsidRPr="008F43B4">
        <w:rPr>
          <w:rFonts w:asciiTheme="minorHAnsi" w:hAnsiTheme="minorHAnsi" w:cstheme="minorHAnsi"/>
          <w:spacing w:val="2"/>
          <w:lang w:val="mk-MK"/>
        </w:rPr>
        <w:t>е</w:t>
      </w:r>
      <w:r w:rsidRPr="008F43B4">
        <w:rPr>
          <w:rFonts w:asciiTheme="minorHAnsi" w:hAnsiTheme="minorHAnsi" w:cstheme="minorHAnsi"/>
          <w:spacing w:val="2"/>
        </w:rPr>
        <w:t xml:space="preserve"> или престојувалишт</w:t>
      </w:r>
      <w:r w:rsidRPr="008F43B4">
        <w:rPr>
          <w:rFonts w:asciiTheme="minorHAnsi" w:hAnsiTheme="minorHAnsi" w:cstheme="minorHAnsi"/>
          <w:spacing w:val="2"/>
          <w:lang w:val="mk-MK"/>
        </w:rPr>
        <w:t>е</w:t>
      </w:r>
      <w:r w:rsidR="004F3FC5" w:rsidRPr="008F43B4">
        <w:rPr>
          <w:rFonts w:asciiTheme="minorHAnsi" w:hAnsiTheme="minorHAnsi" w:cstheme="minorHAnsi"/>
          <w:spacing w:val="2"/>
        </w:rPr>
        <w:t>;</w:t>
      </w:r>
    </w:p>
    <w:p w14:paraId="1DBADE04" w14:textId="77777777" w:rsidR="000A3F16" w:rsidRPr="008F43B4" w:rsidRDefault="000A3F16" w:rsidP="00A60A77">
      <w:pPr>
        <w:pStyle w:val="ListParagraph"/>
        <w:numPr>
          <w:ilvl w:val="0"/>
          <w:numId w:val="50"/>
        </w:numPr>
        <w:spacing w:after="0" w:line="240" w:lineRule="auto"/>
        <w:jc w:val="both"/>
        <w:rPr>
          <w:rFonts w:asciiTheme="minorHAnsi" w:hAnsiTheme="minorHAnsi" w:cstheme="minorHAnsi"/>
        </w:rPr>
      </w:pPr>
      <w:r w:rsidRPr="008F43B4">
        <w:rPr>
          <w:rFonts w:asciiTheme="minorHAnsi" w:hAnsiTheme="minorHAnsi" w:cstheme="minorHAnsi"/>
          <w:spacing w:val="2"/>
        </w:rPr>
        <w:t>имаат главно место на извршување на дејноста и</w:t>
      </w:r>
    </w:p>
    <w:p w14:paraId="24E4103A" w14:textId="77777777" w:rsidR="000A3F16" w:rsidRPr="008F43B4" w:rsidRDefault="000A3F16" w:rsidP="00A60A77">
      <w:pPr>
        <w:pStyle w:val="ListParagraph"/>
        <w:numPr>
          <w:ilvl w:val="0"/>
          <w:numId w:val="50"/>
        </w:numPr>
        <w:spacing w:after="240" w:line="240" w:lineRule="auto"/>
        <w:jc w:val="both"/>
        <w:rPr>
          <w:rFonts w:asciiTheme="minorHAnsi" w:hAnsiTheme="minorHAnsi" w:cstheme="minorHAnsi"/>
        </w:rPr>
      </w:pPr>
      <w:r w:rsidRPr="008F43B4">
        <w:rPr>
          <w:rFonts w:asciiTheme="minorHAnsi" w:hAnsiTheme="minorHAnsi" w:cstheme="minorHAnsi"/>
          <w:spacing w:val="2"/>
        </w:rPr>
        <w:t>имаат</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релевантни лични или деловни врски.</w:t>
      </w:r>
    </w:p>
    <w:p w14:paraId="5C4F5391" w14:textId="77777777" w:rsidR="000A3F16" w:rsidRPr="008F43B4" w:rsidRDefault="000A3F16" w:rsidP="00647A43">
      <w:pPr>
        <w:pStyle w:val="Body"/>
        <w:spacing w:after="0" w:line="240" w:lineRule="auto"/>
        <w:ind w:left="-630" w:right="20"/>
        <w:jc w:val="both"/>
        <w:rPr>
          <w:rFonts w:asciiTheme="minorHAnsi" w:eastAsia="Arial" w:hAnsiTheme="minorHAnsi" w:cstheme="minorHAnsi"/>
        </w:rPr>
      </w:pPr>
      <w:r w:rsidRPr="008F43B4">
        <w:rPr>
          <w:rFonts w:asciiTheme="minorHAnsi" w:hAnsiTheme="minorHAnsi" w:cstheme="minorHAnsi"/>
          <w:spacing w:val="2"/>
        </w:rPr>
        <w:t>(2)</w:t>
      </w:r>
      <w:r w:rsidRPr="008F43B4">
        <w:rPr>
          <w:rFonts w:asciiTheme="minorHAnsi" w:hAnsiTheme="minorHAnsi" w:cstheme="minorHAnsi"/>
        </w:rPr>
        <w:t xml:space="preserve">  Субјектите треба да имаат во предвид</w:t>
      </w:r>
      <w:r w:rsidRPr="008F43B4">
        <w:rPr>
          <w:rFonts w:asciiTheme="minorHAnsi" w:hAnsiTheme="minorHAnsi" w:cstheme="minorHAnsi"/>
          <w:spacing w:val="2"/>
        </w:rPr>
        <w:t xml:space="preserve"> дека природата и целта на деловниот однос често може да биде одлучувачки фактор за релативната важност на поединечните држави и географските фактори на ризик, како на пример:</w:t>
      </w:r>
    </w:p>
    <w:p w14:paraId="6A45BAFD" w14:textId="61E31599" w:rsidR="000A3F16" w:rsidRPr="008F43B4" w:rsidRDefault="000A3F16" w:rsidP="00A60A77">
      <w:pPr>
        <w:pStyle w:val="ListParagraph"/>
        <w:numPr>
          <w:ilvl w:val="0"/>
          <w:numId w:val="51"/>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Кога средствата што се користат во деловниот однос се остварени надвор од </w:t>
      </w:r>
      <w:r w:rsidR="00253C0E" w:rsidRPr="008F43B4">
        <w:rPr>
          <w:rFonts w:asciiTheme="minorHAnsi" w:hAnsiTheme="minorHAnsi" w:cstheme="minorHAnsi"/>
          <w:spacing w:val="2"/>
          <w:lang w:val="mk-MK"/>
        </w:rPr>
        <w:t>нашата држава</w:t>
      </w:r>
      <w:r w:rsidRPr="008F43B4">
        <w:rPr>
          <w:rFonts w:asciiTheme="minorHAnsi" w:hAnsiTheme="minorHAnsi" w:cstheme="minorHAnsi"/>
          <w:spacing w:val="2"/>
        </w:rPr>
        <w:t>, степенот на поврзани казниви дела и ефективноста на правниот систем на друга држава можат да биде важен фактор</w:t>
      </w:r>
      <w:r w:rsidR="008C7FAA" w:rsidRPr="008F43B4">
        <w:rPr>
          <w:rFonts w:asciiTheme="minorHAnsi" w:hAnsiTheme="minorHAnsi" w:cstheme="minorHAnsi"/>
          <w:spacing w:val="2"/>
          <w:lang w:val="mk-MK"/>
        </w:rPr>
        <w:t>.</w:t>
      </w:r>
    </w:p>
    <w:p w14:paraId="3D6000AE" w14:textId="77777777" w:rsidR="00A85BE6" w:rsidRPr="008F43B4" w:rsidRDefault="000A3F16" w:rsidP="00A60A77">
      <w:pPr>
        <w:pStyle w:val="ListParagraph"/>
        <w:numPr>
          <w:ilvl w:val="0"/>
          <w:numId w:val="51"/>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Кога средствата се примаат од држави или се испраќаат во држави за кои се знае дека во нив дејствуваат терористички групи, субјектот врз основа на неговите сознанија за природата и целта на деловниот однос со клиентот е должен да </w:t>
      </w:r>
      <w:r w:rsidRPr="008F43B4">
        <w:rPr>
          <w:rFonts w:asciiTheme="minorHAnsi" w:hAnsiTheme="minorHAnsi" w:cstheme="minorHAnsi"/>
          <w:spacing w:val="2"/>
        </w:rPr>
        <w:lastRenderedPageBreak/>
        <w:t>разгледа во колкава мера ваквата активност може да биде протолкувана како очекувано дејствие или истото може да предизвика основ за сомневање</w:t>
      </w:r>
      <w:r w:rsidR="008C7FAA" w:rsidRPr="008F43B4">
        <w:rPr>
          <w:rFonts w:asciiTheme="minorHAnsi" w:hAnsiTheme="minorHAnsi" w:cstheme="minorHAnsi"/>
          <w:spacing w:val="2"/>
          <w:lang w:val="mk-MK"/>
        </w:rPr>
        <w:t>.</w:t>
      </w:r>
    </w:p>
    <w:p w14:paraId="0761DD63" w14:textId="77777777" w:rsidR="00A85BE6" w:rsidRPr="008F43B4" w:rsidRDefault="00A85BE6" w:rsidP="00A60A77">
      <w:pPr>
        <w:pStyle w:val="ListParagraph"/>
        <w:numPr>
          <w:ilvl w:val="0"/>
          <w:numId w:val="51"/>
        </w:numPr>
        <w:spacing w:after="0" w:line="240" w:lineRule="auto"/>
        <w:ind w:right="20"/>
        <w:jc w:val="both"/>
        <w:rPr>
          <w:rFonts w:asciiTheme="minorHAnsi" w:hAnsiTheme="minorHAnsi" w:cstheme="minorHAnsi"/>
          <w:spacing w:val="2"/>
        </w:rPr>
      </w:pPr>
      <w:r w:rsidRPr="008F43B4">
        <w:rPr>
          <w:rFonts w:asciiTheme="minorHAnsi" w:hAnsiTheme="minorHAnsi" w:cstheme="minorHAnsi"/>
          <w:color w:val="auto"/>
          <w:spacing w:val="2"/>
          <w:lang w:val="mk-MK"/>
        </w:rPr>
        <w:t xml:space="preserve">Кога </w:t>
      </w:r>
      <w:r w:rsidR="00030A3C" w:rsidRPr="008F43B4">
        <w:rPr>
          <w:rFonts w:asciiTheme="minorHAnsi" w:hAnsiTheme="minorHAnsi" w:cstheme="minorHAnsi"/>
          <w:color w:val="auto"/>
          <w:spacing w:val="2"/>
        </w:rPr>
        <w:t xml:space="preserve">осигурителот, </w:t>
      </w:r>
      <w:r w:rsidRPr="008F43B4">
        <w:rPr>
          <w:rFonts w:asciiTheme="minorHAnsi" w:hAnsiTheme="minorHAnsi" w:cstheme="minorHAnsi"/>
          <w:color w:val="auto"/>
          <w:spacing w:val="2"/>
          <w:lang w:val="mk-MK"/>
        </w:rPr>
        <w:t>осигуреникот</w:t>
      </w:r>
      <w:r w:rsidR="00030A3C" w:rsidRPr="008F43B4">
        <w:rPr>
          <w:rFonts w:asciiTheme="minorHAnsi" w:hAnsiTheme="minorHAnsi" w:cstheme="minorHAnsi"/>
          <w:color w:val="auto"/>
          <w:spacing w:val="2"/>
        </w:rPr>
        <w:t>, корисни</w:t>
      </w:r>
      <w:r w:rsidRPr="008F43B4">
        <w:rPr>
          <w:rFonts w:asciiTheme="minorHAnsi" w:hAnsiTheme="minorHAnsi" w:cstheme="minorHAnsi"/>
          <w:color w:val="auto"/>
          <w:spacing w:val="2"/>
          <w:lang w:val="mk-MK"/>
        </w:rPr>
        <w:t>кот на осигурување</w:t>
      </w:r>
      <w:r w:rsidR="00030A3C" w:rsidRPr="008F43B4">
        <w:rPr>
          <w:rFonts w:asciiTheme="minorHAnsi" w:hAnsiTheme="minorHAnsi" w:cstheme="minorHAnsi"/>
          <w:color w:val="auto"/>
          <w:spacing w:val="2"/>
        </w:rPr>
        <w:t xml:space="preserve">, се сместени во или поврзани со држави со поголем ризик од </w:t>
      </w:r>
      <w:r w:rsidRPr="008F43B4">
        <w:rPr>
          <w:rFonts w:asciiTheme="minorHAnsi" w:hAnsiTheme="minorHAnsi" w:cstheme="minorHAnsi"/>
          <w:color w:val="auto"/>
          <w:spacing w:val="2"/>
          <w:lang w:val="mk-MK"/>
        </w:rPr>
        <w:t xml:space="preserve">ПП/ФТ </w:t>
      </w:r>
      <w:r w:rsidR="00030A3C" w:rsidRPr="008F43B4">
        <w:rPr>
          <w:rFonts w:asciiTheme="minorHAnsi" w:hAnsiTheme="minorHAnsi" w:cstheme="minorHAnsi"/>
          <w:color w:val="auto"/>
          <w:spacing w:val="2"/>
        </w:rPr>
        <w:t xml:space="preserve">или држави без ефикасен надзор врз </w:t>
      </w:r>
      <w:r w:rsidRPr="008F43B4">
        <w:rPr>
          <w:rFonts w:asciiTheme="minorHAnsi" w:hAnsiTheme="minorHAnsi" w:cstheme="minorHAnsi"/>
          <w:color w:val="auto"/>
          <w:spacing w:val="2"/>
          <w:lang w:val="mk-MK"/>
        </w:rPr>
        <w:t xml:space="preserve">СППФТ на кои треба да се посвети </w:t>
      </w:r>
      <w:r w:rsidR="00030A3C" w:rsidRPr="008F43B4">
        <w:rPr>
          <w:rFonts w:asciiTheme="minorHAnsi" w:hAnsiTheme="minorHAnsi" w:cstheme="minorHAnsi"/>
          <w:color w:val="auto"/>
          <w:spacing w:val="2"/>
        </w:rPr>
        <w:t xml:space="preserve">посебно </w:t>
      </w:r>
      <w:r w:rsidR="00030A3C" w:rsidRPr="008F43B4">
        <w:rPr>
          <w:rFonts w:asciiTheme="minorHAnsi" w:hAnsiTheme="minorHAnsi" w:cstheme="minorHAnsi"/>
          <w:spacing w:val="2"/>
        </w:rPr>
        <w:t>внимание</w:t>
      </w:r>
      <w:r w:rsidRPr="008F43B4">
        <w:rPr>
          <w:rFonts w:asciiTheme="minorHAnsi" w:hAnsiTheme="minorHAnsi" w:cstheme="minorHAnsi"/>
          <w:spacing w:val="2"/>
        </w:rPr>
        <w:t>.</w:t>
      </w:r>
    </w:p>
    <w:p w14:paraId="4B0BA49E" w14:textId="75C990AB" w:rsidR="00030A3C" w:rsidRPr="008F43B4" w:rsidRDefault="00A85BE6" w:rsidP="00A60A77">
      <w:pPr>
        <w:pStyle w:val="ListParagraph"/>
        <w:numPr>
          <w:ilvl w:val="0"/>
          <w:numId w:val="51"/>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rPr>
        <w:t xml:space="preserve">Кога </w:t>
      </w:r>
      <w:r w:rsidR="00030A3C" w:rsidRPr="008F43B4">
        <w:rPr>
          <w:rFonts w:asciiTheme="minorHAnsi" w:hAnsiTheme="minorHAnsi" w:cstheme="minorHAnsi"/>
          <w:spacing w:val="2"/>
        </w:rPr>
        <w:t xml:space="preserve">посредникот е поврзан со земји поврзани со поголем ризик од </w:t>
      </w:r>
      <w:r w:rsidRPr="008F43B4">
        <w:rPr>
          <w:rFonts w:asciiTheme="minorHAnsi" w:hAnsiTheme="minorHAnsi" w:cstheme="minorHAnsi"/>
          <w:spacing w:val="2"/>
        </w:rPr>
        <w:t>ПП/ФТ</w:t>
      </w:r>
      <w:r w:rsidR="00030A3C" w:rsidRPr="008F43B4">
        <w:rPr>
          <w:rFonts w:asciiTheme="minorHAnsi" w:hAnsiTheme="minorHAnsi" w:cstheme="minorHAnsi"/>
          <w:spacing w:val="2"/>
        </w:rPr>
        <w:t xml:space="preserve"> или земји без ефикасен надзор врз </w:t>
      </w:r>
      <w:r w:rsidRPr="008F43B4">
        <w:rPr>
          <w:rFonts w:asciiTheme="minorHAnsi" w:hAnsiTheme="minorHAnsi" w:cstheme="minorHAnsi"/>
          <w:spacing w:val="2"/>
        </w:rPr>
        <w:t>СППФТ</w:t>
      </w:r>
      <w:r w:rsidR="00030A3C" w:rsidRPr="008F43B4">
        <w:rPr>
          <w:rFonts w:asciiTheme="minorHAnsi" w:hAnsiTheme="minorHAnsi" w:cstheme="minorHAnsi"/>
          <w:spacing w:val="2"/>
        </w:rPr>
        <w:t xml:space="preserve"> на кои треба да се посвети посебно внимание</w:t>
      </w:r>
      <w:r w:rsidRPr="008F43B4">
        <w:rPr>
          <w:rFonts w:asciiTheme="minorHAnsi" w:hAnsiTheme="minorHAnsi" w:cstheme="minorHAnsi"/>
          <w:spacing w:val="2"/>
        </w:rPr>
        <w:t>.</w:t>
      </w:r>
    </w:p>
    <w:p w14:paraId="39945648" w14:textId="04845E2A" w:rsidR="000A3F16" w:rsidRPr="008F43B4" w:rsidRDefault="000A3F16" w:rsidP="00A60A77">
      <w:pPr>
        <w:pStyle w:val="ListParagraph"/>
        <w:numPr>
          <w:ilvl w:val="0"/>
          <w:numId w:val="51"/>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Кога клиентот е банка или финансиска институција, субјектот е особено обврзан да ја земе во предвид соодветноста на системот за </w:t>
      </w:r>
      <w:r w:rsidR="004F3FC5" w:rsidRPr="008F43B4">
        <w:rPr>
          <w:rFonts w:asciiTheme="minorHAnsi" w:hAnsiTheme="minorHAnsi" w:cstheme="minorHAnsi"/>
          <w:spacing w:val="2"/>
          <w:lang w:val="mk-MK"/>
        </w:rPr>
        <w:t>ПП/ФТ</w:t>
      </w:r>
      <w:r w:rsidRPr="008F43B4">
        <w:rPr>
          <w:rFonts w:asciiTheme="minorHAnsi" w:hAnsiTheme="minorHAnsi" w:cstheme="minorHAnsi"/>
          <w:spacing w:val="2"/>
        </w:rPr>
        <w:t xml:space="preserve"> и ефективноста на надзорот за </w:t>
      </w:r>
      <w:r w:rsidR="004F3FC5" w:rsidRPr="008F43B4">
        <w:rPr>
          <w:rFonts w:asciiTheme="minorHAnsi" w:hAnsiTheme="minorHAnsi" w:cstheme="minorHAnsi"/>
          <w:spacing w:val="2"/>
          <w:lang w:val="mk-MK"/>
        </w:rPr>
        <w:t>СППФТ</w:t>
      </w:r>
      <w:r w:rsidRPr="008F43B4">
        <w:rPr>
          <w:rFonts w:asciiTheme="minorHAnsi" w:hAnsiTheme="minorHAnsi" w:cstheme="minorHAnsi"/>
          <w:spacing w:val="2"/>
        </w:rPr>
        <w:t xml:space="preserve"> во државата од која потекнува овој клиент</w:t>
      </w:r>
      <w:r w:rsidR="008C7FAA" w:rsidRPr="008F43B4">
        <w:rPr>
          <w:rFonts w:asciiTheme="minorHAnsi" w:hAnsiTheme="minorHAnsi" w:cstheme="minorHAnsi"/>
          <w:spacing w:val="2"/>
          <w:lang w:val="mk-MK"/>
        </w:rPr>
        <w:t>.</w:t>
      </w:r>
    </w:p>
    <w:p w14:paraId="0ABED3C3" w14:textId="575E5B22" w:rsidR="000A3F16" w:rsidRPr="008F43B4" w:rsidRDefault="000A3F16" w:rsidP="00A60A77">
      <w:pPr>
        <w:pStyle w:val="ListParagraph"/>
        <w:numPr>
          <w:ilvl w:val="0"/>
          <w:numId w:val="51"/>
        </w:numPr>
        <w:spacing w:after="176" w:line="240" w:lineRule="auto"/>
        <w:ind w:right="20"/>
        <w:jc w:val="both"/>
        <w:rPr>
          <w:rFonts w:asciiTheme="minorHAnsi" w:hAnsiTheme="minorHAnsi" w:cstheme="minorHAnsi"/>
        </w:rPr>
      </w:pPr>
      <w:r w:rsidRPr="008F43B4">
        <w:rPr>
          <w:rFonts w:asciiTheme="minorHAnsi" w:hAnsiTheme="minorHAnsi" w:cstheme="minorHAnsi"/>
          <w:spacing w:val="2"/>
        </w:rPr>
        <w:t>Кога клиентот е правен аранжман или труст</w:t>
      </w:r>
      <w:r w:rsidR="00343EAA" w:rsidRPr="008F43B4">
        <w:rPr>
          <w:rFonts w:asciiTheme="minorHAnsi" w:hAnsiTheme="minorHAnsi" w:cstheme="minorHAnsi"/>
          <w:spacing w:val="2"/>
          <w:lang w:val="mk-MK"/>
        </w:rPr>
        <w:t xml:space="preserve"> (структура што отежнува идентификација на вистински сопственик)</w:t>
      </w:r>
      <w:r w:rsidRPr="008F43B4">
        <w:rPr>
          <w:rFonts w:asciiTheme="minorHAnsi" w:hAnsiTheme="minorHAnsi" w:cstheme="minorHAnsi"/>
          <w:spacing w:val="2"/>
        </w:rPr>
        <w:t xml:space="preserve">, субјектот е обврзан да го земе во предвид степенот на ефективно исполнување на меѓународните стандарди за даночна транспарентност во државата каде клиентот или доколку е применливо и неговиот </w:t>
      </w:r>
      <w:r w:rsidRPr="008F43B4">
        <w:rPr>
          <w:rFonts w:asciiTheme="minorHAnsi" w:hAnsiTheme="minorHAnsi" w:cstheme="minorHAnsi"/>
          <w:spacing w:val="2"/>
          <w:lang w:val="mk-MK"/>
        </w:rPr>
        <w:t>вистински</w:t>
      </w:r>
      <w:r w:rsidRPr="008F43B4">
        <w:rPr>
          <w:rFonts w:asciiTheme="minorHAnsi" w:hAnsiTheme="minorHAnsi" w:cstheme="minorHAnsi"/>
          <w:spacing w:val="2"/>
        </w:rPr>
        <w:t xml:space="preserve"> сопственик се регистрирани</w:t>
      </w:r>
      <w:r w:rsidR="00811790" w:rsidRPr="008F43B4">
        <w:rPr>
          <w:rFonts w:asciiTheme="minorHAnsi" w:hAnsiTheme="minorHAnsi" w:cstheme="minorHAnsi"/>
          <w:spacing w:val="2"/>
        </w:rPr>
        <w:t>;</w:t>
      </w:r>
    </w:p>
    <w:p w14:paraId="55CE9DE1" w14:textId="0251F7A2" w:rsidR="000A3F16" w:rsidRPr="008F43B4" w:rsidRDefault="000A3F16" w:rsidP="00647A43">
      <w:pPr>
        <w:pStyle w:val="ListParagraph"/>
        <w:spacing w:after="176" w:line="240" w:lineRule="auto"/>
        <w:ind w:left="-720" w:right="20"/>
        <w:jc w:val="both"/>
        <w:rPr>
          <w:rFonts w:asciiTheme="minorHAnsi" w:eastAsia="Arial" w:hAnsiTheme="minorHAnsi" w:cstheme="minorHAnsi"/>
          <w:spacing w:val="2"/>
        </w:rPr>
      </w:pPr>
      <w:r w:rsidRPr="008F43B4">
        <w:rPr>
          <w:rFonts w:asciiTheme="minorHAnsi" w:hAnsiTheme="minorHAnsi" w:cstheme="minorHAnsi"/>
          <w:spacing w:val="2"/>
        </w:rPr>
        <w:t xml:space="preserve">(3) Фактори на ризик кои субјектот е должен да ги земе во предвид при утврдување на ефективноста на системот за </w:t>
      </w:r>
      <w:r w:rsidR="004F3FC5" w:rsidRPr="008F43B4">
        <w:rPr>
          <w:rFonts w:asciiTheme="minorHAnsi" w:hAnsiTheme="minorHAnsi" w:cstheme="minorHAnsi"/>
          <w:spacing w:val="2"/>
          <w:lang w:val="mk-MK"/>
        </w:rPr>
        <w:t xml:space="preserve">СППФТ </w:t>
      </w:r>
      <w:r w:rsidRPr="008F43B4">
        <w:rPr>
          <w:rFonts w:asciiTheme="minorHAnsi" w:hAnsiTheme="minorHAnsi" w:cstheme="minorHAnsi"/>
          <w:spacing w:val="2"/>
        </w:rPr>
        <w:t>во одредена држава се следните:</w:t>
      </w:r>
    </w:p>
    <w:p w14:paraId="38C9135A" w14:textId="77777777" w:rsidR="00AE2BB2" w:rsidRPr="00AE2BB2" w:rsidRDefault="000A3F16" w:rsidP="00A60A77">
      <w:pPr>
        <w:pStyle w:val="ListParagraph"/>
        <w:numPr>
          <w:ilvl w:val="0"/>
          <w:numId w:val="61"/>
        </w:numPr>
        <w:spacing w:after="0"/>
        <w:ind w:right="20"/>
        <w:jc w:val="both"/>
        <w:rPr>
          <w:rFonts w:asciiTheme="minorHAnsi" w:eastAsia="Arial" w:hAnsiTheme="minorHAnsi" w:cstheme="minorHAnsi"/>
          <w:spacing w:val="2"/>
        </w:rPr>
      </w:pPr>
      <w:r w:rsidRPr="00AE2BB2">
        <w:rPr>
          <w:rFonts w:asciiTheme="minorHAnsi" w:hAnsiTheme="minorHAnsi" w:cstheme="minorHAnsi"/>
          <w:spacing w:val="2"/>
        </w:rPr>
        <w:t>Дали се работи за високоризични држава како што е утврдено во Националната проценка за ризик</w:t>
      </w:r>
      <w:r w:rsidR="008C7FAA" w:rsidRPr="00AE2BB2">
        <w:rPr>
          <w:rFonts w:asciiTheme="minorHAnsi" w:hAnsiTheme="minorHAnsi" w:cstheme="minorHAnsi"/>
          <w:spacing w:val="2"/>
        </w:rPr>
        <w:t>;</w:t>
      </w:r>
      <w:r w:rsidRPr="00AE2BB2">
        <w:rPr>
          <w:rFonts w:asciiTheme="minorHAnsi" w:hAnsiTheme="minorHAnsi" w:cstheme="minorHAnsi"/>
          <w:spacing w:val="2"/>
        </w:rPr>
        <w:t xml:space="preserve"> </w:t>
      </w:r>
    </w:p>
    <w:p w14:paraId="60CF13CC" w14:textId="77777777" w:rsidR="00AE2BB2" w:rsidRPr="00AE2BB2" w:rsidRDefault="000A3F16" w:rsidP="00A60A77">
      <w:pPr>
        <w:pStyle w:val="ListParagraph"/>
        <w:numPr>
          <w:ilvl w:val="0"/>
          <w:numId w:val="61"/>
        </w:numPr>
        <w:spacing w:after="0"/>
        <w:ind w:right="20"/>
        <w:jc w:val="both"/>
        <w:rPr>
          <w:rFonts w:asciiTheme="minorHAnsi" w:eastAsia="Arial" w:hAnsiTheme="minorHAnsi" w:cstheme="minorHAnsi"/>
          <w:spacing w:val="2"/>
        </w:rPr>
      </w:pPr>
      <w:r w:rsidRPr="00AE2BB2">
        <w:rPr>
          <w:rFonts w:asciiTheme="minorHAnsi" w:hAnsiTheme="minorHAnsi" w:cstheme="minorHAnsi"/>
          <w:spacing w:val="2"/>
        </w:rPr>
        <w:t>Дали постојат информации од повеќе од еден</w:t>
      </w:r>
      <w:r w:rsidRPr="00AE2BB2">
        <w:rPr>
          <w:rFonts w:asciiTheme="minorHAnsi" w:hAnsiTheme="minorHAnsi" w:cstheme="minorHAnsi"/>
          <w:spacing w:val="2"/>
          <w:lang w:val="mk-MK"/>
        </w:rPr>
        <w:t xml:space="preserve"> веродостоен или сигурен</w:t>
      </w:r>
      <w:r w:rsidRPr="00AE2BB2">
        <w:rPr>
          <w:rFonts w:asciiTheme="minorHAnsi" w:hAnsiTheme="minorHAnsi" w:cstheme="minorHAnsi"/>
          <w:spacing w:val="2"/>
        </w:rPr>
        <w:t xml:space="preserve"> извор за квалитетот на контролите спров</w:t>
      </w:r>
      <w:r w:rsidRPr="00AE2BB2">
        <w:rPr>
          <w:rFonts w:asciiTheme="minorHAnsi" w:hAnsiTheme="minorHAnsi" w:cstheme="minorHAnsi"/>
          <w:spacing w:val="2"/>
          <w:lang w:val="mk-MK"/>
        </w:rPr>
        <w:t>е</w:t>
      </w:r>
      <w:r w:rsidRPr="00AE2BB2">
        <w:rPr>
          <w:rFonts w:asciiTheme="minorHAnsi" w:hAnsiTheme="minorHAnsi" w:cstheme="minorHAnsi"/>
          <w:spacing w:val="2"/>
        </w:rPr>
        <w:t xml:space="preserve">дени за </w:t>
      </w:r>
      <w:r w:rsidR="004F3FC5" w:rsidRPr="00AE2BB2">
        <w:rPr>
          <w:rFonts w:asciiTheme="minorHAnsi" w:hAnsiTheme="minorHAnsi" w:cstheme="minorHAnsi"/>
          <w:spacing w:val="2"/>
          <w:lang w:val="mk-MK"/>
        </w:rPr>
        <w:t>СППФТ</w:t>
      </w:r>
      <w:r w:rsidRPr="00AE2BB2">
        <w:rPr>
          <w:rFonts w:asciiTheme="minorHAnsi" w:hAnsiTheme="minorHAnsi" w:cstheme="minorHAnsi"/>
          <w:spacing w:val="2"/>
        </w:rPr>
        <w:t xml:space="preserve"> во таа држава, а која вклучува и информации за квалитот и ефективноста на регула</w:t>
      </w:r>
      <w:r w:rsidRPr="00AE2BB2">
        <w:rPr>
          <w:rFonts w:asciiTheme="minorHAnsi" w:hAnsiTheme="minorHAnsi" w:cstheme="minorHAnsi"/>
          <w:spacing w:val="2"/>
          <w:lang w:val="mk-MK"/>
        </w:rPr>
        <w:t>т</w:t>
      </w:r>
      <w:r w:rsidRPr="00AE2BB2">
        <w:rPr>
          <w:rFonts w:asciiTheme="minorHAnsi" w:hAnsiTheme="minorHAnsi" w:cstheme="minorHAnsi"/>
          <w:spacing w:val="2"/>
        </w:rPr>
        <w:t>орните мерки и надзорот</w:t>
      </w:r>
      <w:r w:rsidR="008C7FAA" w:rsidRPr="00AE2BB2">
        <w:rPr>
          <w:rFonts w:asciiTheme="minorHAnsi" w:hAnsiTheme="minorHAnsi" w:cstheme="minorHAnsi"/>
          <w:spacing w:val="2"/>
        </w:rPr>
        <w:t>;</w:t>
      </w:r>
      <w:r w:rsidRPr="00AE2BB2">
        <w:rPr>
          <w:rFonts w:asciiTheme="minorHAnsi" w:hAnsiTheme="minorHAnsi" w:cstheme="minorHAnsi"/>
          <w:spacing w:val="2"/>
        </w:rPr>
        <w:t xml:space="preserve"> </w:t>
      </w:r>
    </w:p>
    <w:p w14:paraId="6F1890EB" w14:textId="15BF23DA" w:rsidR="000A3F16" w:rsidRPr="00AE2BB2" w:rsidRDefault="000A3F16" w:rsidP="00A60A77">
      <w:pPr>
        <w:pStyle w:val="ListParagraph"/>
        <w:numPr>
          <w:ilvl w:val="0"/>
          <w:numId w:val="61"/>
        </w:numPr>
        <w:spacing w:after="0"/>
        <w:ind w:right="20"/>
        <w:jc w:val="both"/>
        <w:rPr>
          <w:rFonts w:asciiTheme="minorHAnsi" w:eastAsia="Arial" w:hAnsiTheme="minorHAnsi" w:cstheme="minorHAnsi"/>
          <w:spacing w:val="2"/>
        </w:rPr>
      </w:pPr>
      <w:r w:rsidRPr="00AE2BB2">
        <w:rPr>
          <w:rFonts w:asciiTheme="minorHAnsi" w:hAnsiTheme="minorHAnsi" w:cstheme="minorHAnsi"/>
          <w:spacing w:val="2"/>
        </w:rPr>
        <w:t>Изворите на овие информации можат да ги вклучат:</w:t>
      </w:r>
    </w:p>
    <w:p w14:paraId="1C7C89AD" w14:textId="3C3E1DDF"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а) извештаите за меѓусебна проценка на FATF или други регионални тела слични на FATF</w:t>
      </w:r>
      <w:r w:rsidR="008C7FAA" w:rsidRPr="008F43B4">
        <w:rPr>
          <w:rFonts w:asciiTheme="minorHAnsi" w:hAnsiTheme="minorHAnsi" w:cstheme="minorHAnsi"/>
          <w:spacing w:val="2"/>
        </w:rPr>
        <w:t>;</w:t>
      </w:r>
      <w:r w:rsidRPr="008F43B4">
        <w:rPr>
          <w:rFonts w:asciiTheme="minorHAnsi" w:hAnsiTheme="minorHAnsi" w:cstheme="minorHAnsi"/>
          <w:spacing w:val="2"/>
        </w:rPr>
        <w:t xml:space="preserve">   </w:t>
      </w:r>
    </w:p>
    <w:p w14:paraId="70BA6086" w14:textId="360CC203"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б) листата на FATF или MONEYVAL за високоризични и некооперативни држави</w:t>
      </w:r>
      <w:r w:rsidR="008C7FAA" w:rsidRPr="008F43B4">
        <w:rPr>
          <w:rFonts w:asciiTheme="minorHAnsi" w:hAnsiTheme="minorHAnsi" w:cstheme="minorHAnsi"/>
          <w:spacing w:val="2"/>
        </w:rPr>
        <w:t>;</w:t>
      </w:r>
    </w:p>
    <w:p w14:paraId="3915FB1A" w14:textId="227BCA4E"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в)</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проценк</w:t>
      </w:r>
      <w:r w:rsidRPr="008F43B4">
        <w:rPr>
          <w:rFonts w:asciiTheme="minorHAnsi" w:hAnsiTheme="minorHAnsi" w:cstheme="minorHAnsi"/>
          <w:spacing w:val="2"/>
          <w:lang w:val="mk-MK"/>
        </w:rPr>
        <w:t>ите</w:t>
      </w:r>
      <w:r w:rsidRPr="008F43B4">
        <w:rPr>
          <w:rFonts w:asciiTheme="minorHAnsi" w:hAnsiTheme="minorHAnsi" w:cstheme="minorHAnsi"/>
          <w:spacing w:val="2"/>
        </w:rPr>
        <w:t xml:space="preserve"> на Меѓународниот монета</w:t>
      </w:r>
      <w:r w:rsidRPr="008F43B4">
        <w:rPr>
          <w:rFonts w:asciiTheme="minorHAnsi" w:hAnsiTheme="minorHAnsi" w:cstheme="minorHAnsi"/>
          <w:spacing w:val="2"/>
          <w:lang w:val="mk-MK"/>
        </w:rPr>
        <w:t>р</w:t>
      </w:r>
      <w:r w:rsidRPr="008F43B4">
        <w:rPr>
          <w:rFonts w:asciiTheme="minorHAnsi" w:hAnsiTheme="minorHAnsi" w:cstheme="minorHAnsi"/>
          <w:spacing w:val="2"/>
        </w:rPr>
        <w:t>ен фонд</w:t>
      </w:r>
      <w:r w:rsidR="008C7FAA" w:rsidRPr="008F43B4">
        <w:rPr>
          <w:rFonts w:asciiTheme="minorHAnsi" w:hAnsiTheme="minorHAnsi" w:cstheme="minorHAnsi"/>
          <w:spacing w:val="2"/>
        </w:rPr>
        <w:t>;</w:t>
      </w:r>
    </w:p>
    <w:p w14:paraId="1B4EE931" w14:textId="020CC451"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г) Извештаи од FSAP</w:t>
      </w:r>
      <w:r w:rsidRPr="008F43B4">
        <w:rPr>
          <w:rFonts w:asciiTheme="minorHAnsi" w:hAnsiTheme="minorHAnsi" w:cstheme="minorHAnsi"/>
          <w:spacing w:val="2"/>
          <w:lang w:val="mk-MK"/>
        </w:rPr>
        <w:t xml:space="preserve"> мисиите</w:t>
      </w:r>
      <w:r w:rsidR="008C7FAA" w:rsidRPr="008F43B4">
        <w:rPr>
          <w:rFonts w:asciiTheme="minorHAnsi" w:hAnsiTheme="minorHAnsi" w:cstheme="minorHAnsi"/>
          <w:spacing w:val="2"/>
        </w:rPr>
        <w:t>;</w:t>
      </w:r>
    </w:p>
    <w:p w14:paraId="3D54C0FC" w14:textId="0935E992" w:rsidR="000A3F16" w:rsidRPr="00AE2BB2" w:rsidRDefault="000A3F16" w:rsidP="00AE2BB2">
      <w:pPr>
        <w:spacing w:after="176"/>
        <w:ind w:right="20"/>
        <w:jc w:val="both"/>
        <w:rPr>
          <w:rFonts w:asciiTheme="minorHAnsi" w:eastAsia="Arial" w:hAnsiTheme="minorHAnsi" w:cstheme="minorHAnsi"/>
          <w:spacing w:val="2"/>
          <w:sz w:val="22"/>
          <w:szCs w:val="22"/>
        </w:rPr>
      </w:pPr>
      <w:r w:rsidRPr="00AE2BB2">
        <w:rPr>
          <w:rFonts w:asciiTheme="minorHAnsi" w:hAnsiTheme="minorHAnsi" w:cstheme="minorHAnsi"/>
          <w:spacing w:val="2"/>
          <w:sz w:val="22"/>
          <w:szCs w:val="22"/>
        </w:rPr>
        <w:t>Субјектот мора да</w:t>
      </w:r>
      <w:r w:rsidR="005F52DF" w:rsidRPr="00AE2BB2">
        <w:rPr>
          <w:rFonts w:asciiTheme="minorHAnsi" w:hAnsiTheme="minorHAnsi" w:cstheme="minorHAnsi"/>
          <w:spacing w:val="2"/>
          <w:sz w:val="22"/>
          <w:szCs w:val="22"/>
          <w:lang w:val="mk-MK"/>
        </w:rPr>
        <w:t xml:space="preserve"> има</w:t>
      </w:r>
      <w:r w:rsidRPr="00AE2BB2">
        <w:rPr>
          <w:rFonts w:asciiTheme="minorHAnsi" w:hAnsiTheme="minorHAnsi" w:cstheme="minorHAnsi"/>
          <w:spacing w:val="2"/>
          <w:sz w:val="22"/>
          <w:szCs w:val="22"/>
        </w:rPr>
        <w:t xml:space="preserve"> во предв</w:t>
      </w:r>
      <w:r w:rsidRPr="00AE2BB2">
        <w:rPr>
          <w:rFonts w:asciiTheme="minorHAnsi" w:hAnsiTheme="minorHAnsi" w:cstheme="minorHAnsi"/>
          <w:spacing w:val="2"/>
          <w:sz w:val="22"/>
          <w:szCs w:val="22"/>
          <w:lang w:val="mk-MK"/>
        </w:rPr>
        <w:t>и</w:t>
      </w:r>
      <w:r w:rsidRPr="00AE2BB2">
        <w:rPr>
          <w:rFonts w:asciiTheme="minorHAnsi" w:hAnsiTheme="minorHAnsi" w:cstheme="minorHAnsi"/>
          <w:spacing w:val="2"/>
          <w:sz w:val="22"/>
          <w:szCs w:val="22"/>
        </w:rPr>
        <w:t>д дека членството во FATF или други реги</w:t>
      </w:r>
      <w:r w:rsidR="004F3FC5" w:rsidRPr="00AE2BB2">
        <w:rPr>
          <w:rFonts w:asciiTheme="minorHAnsi" w:hAnsiTheme="minorHAnsi" w:cstheme="minorHAnsi"/>
          <w:spacing w:val="2"/>
          <w:sz w:val="22"/>
          <w:szCs w:val="22"/>
          <w:lang w:val="mk-MK"/>
        </w:rPr>
        <w:t>о</w:t>
      </w:r>
      <w:r w:rsidRPr="00AE2BB2">
        <w:rPr>
          <w:rFonts w:asciiTheme="minorHAnsi" w:hAnsiTheme="minorHAnsi" w:cstheme="minorHAnsi"/>
          <w:spacing w:val="2"/>
          <w:sz w:val="22"/>
          <w:szCs w:val="22"/>
        </w:rPr>
        <w:t>нални тел</w:t>
      </w:r>
      <w:r w:rsidRPr="00AE2BB2">
        <w:rPr>
          <w:rFonts w:asciiTheme="minorHAnsi" w:hAnsiTheme="minorHAnsi" w:cstheme="minorHAnsi"/>
          <w:spacing w:val="2"/>
          <w:sz w:val="22"/>
          <w:szCs w:val="22"/>
          <w:lang w:val="mk-MK"/>
        </w:rPr>
        <w:t>а</w:t>
      </w:r>
      <w:r w:rsidRPr="00AE2BB2">
        <w:rPr>
          <w:rFonts w:asciiTheme="minorHAnsi" w:hAnsiTheme="minorHAnsi" w:cstheme="minorHAnsi"/>
          <w:spacing w:val="2"/>
          <w:sz w:val="22"/>
          <w:szCs w:val="22"/>
        </w:rPr>
        <w:t xml:space="preserve"> слични на него</w:t>
      </w:r>
      <w:r w:rsidR="004F3FC5" w:rsidRPr="00AE2BB2">
        <w:rPr>
          <w:rFonts w:asciiTheme="minorHAnsi" w:hAnsiTheme="minorHAnsi" w:cstheme="minorHAnsi"/>
          <w:spacing w:val="2"/>
          <w:sz w:val="22"/>
          <w:szCs w:val="22"/>
          <w:lang w:val="mk-MK"/>
        </w:rPr>
        <w:t>,</w:t>
      </w:r>
      <w:r w:rsidRPr="00AE2BB2">
        <w:rPr>
          <w:rFonts w:asciiTheme="minorHAnsi" w:hAnsiTheme="minorHAnsi" w:cstheme="minorHAnsi"/>
          <w:spacing w:val="2"/>
          <w:sz w:val="22"/>
          <w:szCs w:val="22"/>
        </w:rPr>
        <w:t xml:space="preserve"> не </w:t>
      </w:r>
      <w:r w:rsidR="005F52DF" w:rsidRPr="00AE2BB2">
        <w:rPr>
          <w:rFonts w:asciiTheme="minorHAnsi" w:hAnsiTheme="minorHAnsi" w:cstheme="minorHAnsi"/>
          <w:spacing w:val="2"/>
          <w:sz w:val="22"/>
          <w:szCs w:val="22"/>
          <w:lang w:val="mk-MK"/>
        </w:rPr>
        <w:t>е претпоставка</w:t>
      </w:r>
      <w:r w:rsidRPr="00AE2BB2">
        <w:rPr>
          <w:rFonts w:asciiTheme="minorHAnsi" w:hAnsiTheme="minorHAnsi" w:cstheme="minorHAnsi"/>
          <w:spacing w:val="2"/>
          <w:sz w:val="22"/>
          <w:szCs w:val="22"/>
        </w:rPr>
        <w:t xml:space="preserve"> дека системот за </w:t>
      </w:r>
      <w:r w:rsidR="004F3FC5" w:rsidRPr="00AE2BB2">
        <w:rPr>
          <w:rFonts w:asciiTheme="minorHAnsi" w:hAnsiTheme="minorHAnsi" w:cstheme="minorHAnsi"/>
          <w:spacing w:val="2"/>
          <w:sz w:val="22"/>
          <w:szCs w:val="22"/>
          <w:lang w:val="mk-MK"/>
        </w:rPr>
        <w:t>СППФТ</w:t>
      </w:r>
      <w:r w:rsidRPr="00AE2BB2">
        <w:rPr>
          <w:rFonts w:asciiTheme="minorHAnsi" w:hAnsiTheme="minorHAnsi" w:cstheme="minorHAnsi"/>
          <w:spacing w:val="2"/>
          <w:sz w:val="22"/>
          <w:szCs w:val="22"/>
        </w:rPr>
        <w:t xml:space="preserve"> во одредена држава е соодветен и ефикасен.  </w:t>
      </w:r>
    </w:p>
    <w:p w14:paraId="777C689F" w14:textId="1BA3CDA7" w:rsidR="000A3F16" w:rsidRPr="008F43B4" w:rsidRDefault="005F52DF" w:rsidP="00647A43">
      <w:pPr>
        <w:pStyle w:val="ListParagraph"/>
        <w:spacing w:after="176" w:line="240" w:lineRule="auto"/>
        <w:ind w:left="-720" w:right="20"/>
        <w:jc w:val="both"/>
        <w:rPr>
          <w:rFonts w:asciiTheme="minorHAnsi" w:eastAsia="Arial" w:hAnsiTheme="minorHAnsi" w:cstheme="minorHAnsi"/>
          <w:spacing w:val="2"/>
        </w:rPr>
      </w:pPr>
      <w:r w:rsidRPr="008F43B4">
        <w:rPr>
          <w:rFonts w:asciiTheme="minorHAnsi" w:hAnsiTheme="minorHAnsi" w:cstheme="minorHAnsi"/>
          <w:spacing w:val="2"/>
          <w:lang w:val="mk-MK"/>
        </w:rPr>
        <w:t>(</w:t>
      </w:r>
      <w:r w:rsidR="000A3F16" w:rsidRPr="008F43B4">
        <w:rPr>
          <w:rFonts w:asciiTheme="minorHAnsi" w:hAnsiTheme="minorHAnsi" w:cstheme="minorHAnsi"/>
          <w:spacing w:val="2"/>
        </w:rPr>
        <w:t xml:space="preserve">4) Факторите на ризик кој субјектот е должен да ги </w:t>
      </w:r>
      <w:r w:rsidR="000A3F16" w:rsidRPr="008F43B4">
        <w:rPr>
          <w:rFonts w:asciiTheme="minorHAnsi" w:hAnsiTheme="minorHAnsi" w:cstheme="minorHAnsi"/>
          <w:spacing w:val="2"/>
          <w:lang w:val="mk-MK"/>
        </w:rPr>
        <w:t>земе во предвид</w:t>
      </w:r>
      <w:r w:rsidR="000A3F16" w:rsidRPr="008F43B4">
        <w:rPr>
          <w:rFonts w:asciiTheme="minorHAnsi" w:hAnsiTheme="minorHAnsi" w:cstheme="minorHAnsi"/>
          <w:spacing w:val="2"/>
        </w:rPr>
        <w:t xml:space="preserve"> при утврдување на нивото на ризикот од финансирање на тероризам поврзан со одредена држава се:</w:t>
      </w:r>
    </w:p>
    <w:p w14:paraId="7AC69D3C" w14:textId="77777777" w:rsidR="000A3F16" w:rsidRPr="008F43B4" w:rsidRDefault="000A3F16" w:rsidP="00A60A77">
      <w:pPr>
        <w:pStyle w:val="ListParagraph"/>
        <w:numPr>
          <w:ilvl w:val="0"/>
          <w:numId w:val="52"/>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Постоење на информации од тела надлежни за кривичен прогон или други информации од веродостојни медиуми дека таа држава финансира или подржува терористичка активност или е општо познато дека терористички организации делуваат во рамки на таа држава или територија и </w:t>
      </w:r>
    </w:p>
    <w:p w14:paraId="308B0234" w14:textId="77777777" w:rsidR="000A3F16" w:rsidRPr="008F43B4" w:rsidRDefault="000A3F16" w:rsidP="00A60A77">
      <w:pPr>
        <w:pStyle w:val="ListParagraph"/>
        <w:numPr>
          <w:ilvl w:val="0"/>
          <w:numId w:val="52"/>
        </w:numPr>
        <w:spacing w:after="176" w:line="240" w:lineRule="auto"/>
        <w:ind w:right="20"/>
        <w:jc w:val="both"/>
        <w:rPr>
          <w:rFonts w:asciiTheme="minorHAnsi" w:hAnsiTheme="minorHAnsi" w:cstheme="minorHAnsi"/>
        </w:rPr>
      </w:pPr>
      <w:r w:rsidRPr="008F43B4">
        <w:rPr>
          <w:rFonts w:asciiTheme="minorHAnsi" w:hAnsiTheme="minorHAnsi" w:cstheme="minorHAnsi"/>
          <w:spacing w:val="2"/>
        </w:rPr>
        <w:t>Дали таа држава е предмет на финасиски санкции, е</w:t>
      </w:r>
      <w:r w:rsidRPr="008F43B4">
        <w:rPr>
          <w:rFonts w:asciiTheme="minorHAnsi" w:hAnsiTheme="minorHAnsi" w:cstheme="minorHAnsi"/>
          <w:spacing w:val="2"/>
          <w:lang w:val="mk-MK"/>
        </w:rPr>
        <w:t>м</w:t>
      </w:r>
      <w:r w:rsidRPr="008F43B4">
        <w:rPr>
          <w:rFonts w:asciiTheme="minorHAnsi" w:hAnsiTheme="minorHAnsi" w:cstheme="minorHAnsi"/>
          <w:spacing w:val="2"/>
        </w:rPr>
        <w:t>барго или мерки кои се поврзани со тероризам, финансирање на тероризам</w:t>
      </w:r>
      <w:r w:rsidRPr="008F43B4">
        <w:rPr>
          <w:rFonts w:asciiTheme="minorHAnsi" w:hAnsiTheme="minorHAnsi" w:cstheme="minorHAnsi"/>
          <w:spacing w:val="2"/>
          <w:lang w:val="mk-MK"/>
        </w:rPr>
        <w:t>, финансирање на тероризам или вооружување воспоставени од ООН или Европската Унија</w:t>
      </w:r>
      <w:r w:rsidRPr="008F43B4">
        <w:rPr>
          <w:rFonts w:asciiTheme="minorHAnsi" w:hAnsiTheme="minorHAnsi" w:cstheme="minorHAnsi"/>
          <w:spacing w:val="2"/>
        </w:rPr>
        <w:t xml:space="preserve">.                                        </w:t>
      </w:r>
    </w:p>
    <w:p w14:paraId="5FE06506" w14:textId="7D334150" w:rsidR="000A3F16" w:rsidRPr="008F43B4" w:rsidRDefault="000A3F16" w:rsidP="00647A43">
      <w:pPr>
        <w:pStyle w:val="ListParagraph"/>
        <w:spacing w:after="176" w:line="240" w:lineRule="auto"/>
        <w:ind w:left="-720" w:right="20"/>
        <w:jc w:val="both"/>
        <w:rPr>
          <w:rFonts w:asciiTheme="minorHAnsi" w:hAnsiTheme="minorHAnsi" w:cstheme="minorHAnsi"/>
        </w:rPr>
      </w:pPr>
      <w:r w:rsidRPr="008F43B4">
        <w:rPr>
          <w:rFonts w:asciiTheme="minorHAnsi" w:hAnsiTheme="minorHAnsi" w:cstheme="minorHAnsi"/>
          <w:spacing w:val="2"/>
        </w:rPr>
        <w:t xml:space="preserve">(5) Фактори на ризик кои субјекот е должен да ги </w:t>
      </w:r>
      <w:r w:rsidRPr="008F43B4">
        <w:rPr>
          <w:rFonts w:asciiTheme="minorHAnsi" w:hAnsiTheme="minorHAnsi" w:cstheme="minorHAnsi"/>
          <w:spacing w:val="2"/>
          <w:lang w:val="mk-MK"/>
        </w:rPr>
        <w:t>земе во предвид</w:t>
      </w:r>
      <w:r w:rsidRPr="008F43B4">
        <w:rPr>
          <w:rFonts w:asciiTheme="minorHAnsi" w:hAnsiTheme="minorHAnsi" w:cstheme="minorHAnsi"/>
          <w:spacing w:val="2"/>
        </w:rPr>
        <w:t xml:space="preserve"> при утврдување на нивото на транспарентност и даночна дисциплина </w:t>
      </w:r>
      <w:r w:rsidRPr="008F43B4">
        <w:rPr>
          <w:rFonts w:asciiTheme="minorHAnsi" w:hAnsiTheme="minorHAnsi" w:cstheme="minorHAnsi"/>
          <w:spacing w:val="2"/>
          <w:lang w:val="mk-MK"/>
        </w:rPr>
        <w:t>на</w:t>
      </w:r>
      <w:r w:rsidRPr="008F43B4">
        <w:rPr>
          <w:rFonts w:asciiTheme="minorHAnsi" w:hAnsiTheme="minorHAnsi" w:cstheme="minorHAnsi"/>
          <w:spacing w:val="2"/>
        </w:rPr>
        <w:t xml:space="preserve"> држави</w:t>
      </w:r>
      <w:r w:rsidRPr="008F43B4">
        <w:rPr>
          <w:rFonts w:asciiTheme="minorHAnsi" w:hAnsiTheme="minorHAnsi" w:cstheme="minorHAnsi"/>
          <w:spacing w:val="2"/>
          <w:lang w:val="mk-MK"/>
        </w:rPr>
        <w:t>т</w:t>
      </w:r>
      <w:r w:rsidRPr="008F43B4">
        <w:rPr>
          <w:rFonts w:asciiTheme="minorHAnsi" w:hAnsiTheme="minorHAnsi" w:cstheme="minorHAnsi"/>
          <w:spacing w:val="2"/>
        </w:rPr>
        <w:t>е се следните:</w:t>
      </w:r>
    </w:p>
    <w:p w14:paraId="3E9072BE" w14:textId="213BBBE2" w:rsidR="000A3F16" w:rsidRPr="008F43B4" w:rsidRDefault="000A3F16" w:rsidP="00A60A77">
      <w:pPr>
        <w:pStyle w:val="ListParagraph"/>
        <w:numPr>
          <w:ilvl w:val="0"/>
          <w:numId w:val="53"/>
        </w:numPr>
        <w:spacing w:after="0" w:line="240" w:lineRule="auto"/>
        <w:ind w:right="20"/>
        <w:jc w:val="both"/>
        <w:rPr>
          <w:rFonts w:asciiTheme="minorHAnsi" w:hAnsiTheme="minorHAnsi" w:cstheme="minorHAnsi"/>
        </w:rPr>
      </w:pPr>
      <w:r w:rsidRPr="008F43B4">
        <w:rPr>
          <w:rFonts w:asciiTheme="minorHAnsi" w:hAnsiTheme="minorHAnsi" w:cstheme="minorHAnsi"/>
          <w:spacing w:val="2"/>
        </w:rPr>
        <w:t>Постоење на информации од повеќе од еден веродостоен</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 xml:space="preserve">извор дека државата е усогласена со меѓународните даночни стандарди </w:t>
      </w:r>
      <w:r w:rsidRPr="008F43B4">
        <w:rPr>
          <w:rFonts w:asciiTheme="minorHAnsi" w:hAnsiTheme="minorHAnsi" w:cstheme="minorHAnsi"/>
          <w:spacing w:val="2"/>
          <w:lang w:val="mk-MK"/>
        </w:rPr>
        <w:t xml:space="preserve">за транспарентност </w:t>
      </w:r>
      <w:r w:rsidRPr="008F43B4">
        <w:rPr>
          <w:rFonts w:asciiTheme="minorHAnsi" w:hAnsiTheme="minorHAnsi" w:cstheme="minorHAnsi"/>
          <w:spacing w:val="2"/>
        </w:rPr>
        <w:t>и размена на информации</w:t>
      </w:r>
      <w:r w:rsidR="00CF037A" w:rsidRPr="008F43B4">
        <w:rPr>
          <w:rFonts w:asciiTheme="minorHAnsi" w:hAnsiTheme="minorHAnsi" w:cstheme="minorHAnsi"/>
          <w:spacing w:val="2"/>
          <w:lang w:val="mk-MK"/>
        </w:rPr>
        <w:t>,</w:t>
      </w:r>
      <w:r w:rsidRPr="008F43B4">
        <w:rPr>
          <w:rFonts w:asciiTheme="minorHAnsi" w:hAnsiTheme="minorHAnsi" w:cstheme="minorHAnsi"/>
          <w:spacing w:val="2"/>
        </w:rPr>
        <w:t xml:space="preserve"> како и докази дека на соодветен начин во пракса се применуваат овие правила </w:t>
      </w:r>
    </w:p>
    <w:p w14:paraId="468EBB84" w14:textId="77777777" w:rsidR="000A3F16" w:rsidRPr="008F43B4" w:rsidRDefault="000A3F16" w:rsidP="00A60A77">
      <w:pPr>
        <w:pStyle w:val="ListParagraph"/>
        <w:numPr>
          <w:ilvl w:val="0"/>
          <w:numId w:val="53"/>
        </w:numPr>
        <w:spacing w:after="176" w:line="240" w:lineRule="auto"/>
        <w:ind w:right="20"/>
        <w:jc w:val="both"/>
        <w:rPr>
          <w:rFonts w:asciiTheme="minorHAnsi" w:hAnsiTheme="minorHAnsi" w:cstheme="minorHAnsi"/>
        </w:rPr>
      </w:pPr>
      <w:r w:rsidRPr="008F43B4">
        <w:rPr>
          <w:rFonts w:asciiTheme="minorHAnsi" w:hAnsiTheme="minorHAnsi" w:cstheme="minorHAnsi"/>
          <w:spacing w:val="2"/>
        </w:rPr>
        <w:lastRenderedPageBreak/>
        <w:t xml:space="preserve"> </w:t>
      </w:r>
      <w:r w:rsidRPr="008F43B4">
        <w:rPr>
          <w:rFonts w:asciiTheme="minorHAnsi" w:hAnsiTheme="minorHAnsi" w:cstheme="minorHAnsi"/>
          <w:spacing w:val="2"/>
          <w:lang w:val="mk-MK"/>
        </w:rPr>
        <w:t>И</w:t>
      </w:r>
      <w:r w:rsidRPr="008F43B4">
        <w:rPr>
          <w:rFonts w:asciiTheme="minorHAnsi" w:hAnsiTheme="minorHAnsi" w:cstheme="minorHAnsi"/>
          <w:spacing w:val="2"/>
        </w:rPr>
        <w:t>звори</w:t>
      </w:r>
      <w:r w:rsidRPr="008F43B4">
        <w:rPr>
          <w:rFonts w:asciiTheme="minorHAnsi" w:hAnsiTheme="minorHAnsi" w:cstheme="minorHAnsi"/>
          <w:spacing w:val="2"/>
          <w:lang w:val="mk-MK"/>
        </w:rPr>
        <w:t>те</w:t>
      </w:r>
      <w:r w:rsidRPr="008F43B4">
        <w:rPr>
          <w:rFonts w:asciiTheme="minorHAnsi" w:hAnsiTheme="minorHAnsi" w:cstheme="minorHAnsi"/>
          <w:spacing w:val="2"/>
        </w:rPr>
        <w:t xml:space="preserve"> на информации може да </w:t>
      </w:r>
      <w:r w:rsidRPr="008F43B4">
        <w:rPr>
          <w:rFonts w:asciiTheme="minorHAnsi" w:hAnsiTheme="minorHAnsi" w:cstheme="minorHAnsi"/>
          <w:spacing w:val="2"/>
          <w:lang w:val="mk-MK"/>
        </w:rPr>
        <w:t>ги вклучат</w:t>
      </w:r>
      <w:r w:rsidRPr="008F43B4">
        <w:rPr>
          <w:rFonts w:asciiTheme="minorHAnsi" w:hAnsiTheme="minorHAnsi" w:cstheme="minorHAnsi"/>
          <w:spacing w:val="2"/>
        </w:rPr>
        <w:t>:</w:t>
      </w:r>
    </w:p>
    <w:p w14:paraId="6CBC7E48" w14:textId="5A0E9684"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 xml:space="preserve">a) </w:t>
      </w:r>
      <w:r w:rsidR="00CF037A" w:rsidRPr="008F43B4">
        <w:rPr>
          <w:rFonts w:asciiTheme="minorHAnsi" w:hAnsiTheme="minorHAnsi" w:cstheme="minorHAnsi"/>
          <w:spacing w:val="2"/>
          <w:lang w:val="mk-MK"/>
        </w:rPr>
        <w:t>и</w:t>
      </w:r>
      <w:r w:rsidRPr="008F43B4">
        <w:rPr>
          <w:rFonts w:asciiTheme="minorHAnsi" w:hAnsiTheme="minorHAnsi" w:cstheme="minorHAnsi"/>
          <w:spacing w:val="2"/>
        </w:rPr>
        <w:t>звестувањата од Глобалниот форум за транспарентност и размена на иформации во даночни цели на OECD во кои државите се проценуваат за потребите на даночната транспарентност и размена на инфромации</w:t>
      </w:r>
      <w:r w:rsidR="00CF037A" w:rsidRPr="008F43B4">
        <w:rPr>
          <w:rFonts w:asciiTheme="minorHAnsi" w:hAnsiTheme="minorHAnsi" w:cstheme="minorHAnsi"/>
          <w:spacing w:val="2"/>
        </w:rPr>
        <w:t>;</w:t>
      </w:r>
      <w:r w:rsidRPr="008F43B4">
        <w:rPr>
          <w:rFonts w:asciiTheme="minorHAnsi" w:hAnsiTheme="minorHAnsi" w:cstheme="minorHAnsi"/>
          <w:spacing w:val="2"/>
        </w:rPr>
        <w:t xml:space="preserve"> </w:t>
      </w:r>
    </w:p>
    <w:p w14:paraId="16458D5D" w14:textId="33BE4DAB"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б) проценка на обврските за автоматска размена на информации кои државата ги преземала врз основа на заеднички стандарди за известување</w:t>
      </w:r>
      <w:r w:rsidR="00CF037A" w:rsidRPr="008F43B4">
        <w:rPr>
          <w:rFonts w:asciiTheme="minorHAnsi" w:hAnsiTheme="minorHAnsi" w:cstheme="minorHAnsi"/>
          <w:spacing w:val="2"/>
        </w:rPr>
        <w:t>;</w:t>
      </w:r>
      <w:r w:rsidRPr="008F43B4">
        <w:rPr>
          <w:rFonts w:asciiTheme="minorHAnsi" w:hAnsiTheme="minorHAnsi" w:cstheme="minorHAnsi"/>
          <w:spacing w:val="2"/>
        </w:rPr>
        <w:t xml:space="preserve"> </w:t>
      </w:r>
    </w:p>
    <w:p w14:paraId="054CF058" w14:textId="613BBEF6"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lang w:val="mk-MK"/>
        </w:rPr>
      </w:pPr>
      <w:r w:rsidRPr="008F43B4">
        <w:rPr>
          <w:rFonts w:asciiTheme="minorHAnsi" w:hAnsiTheme="minorHAnsi" w:cstheme="minorHAnsi"/>
          <w:spacing w:val="2"/>
        </w:rPr>
        <w:t xml:space="preserve">в) проценка на усогласеноста со препораките на FATF број 9, 24 и 25 </w:t>
      </w:r>
      <w:r w:rsidR="00CF037A" w:rsidRPr="008F43B4">
        <w:rPr>
          <w:rFonts w:asciiTheme="minorHAnsi" w:hAnsiTheme="minorHAnsi" w:cstheme="minorHAnsi"/>
          <w:spacing w:val="2"/>
          <w:lang w:val="mk-MK"/>
        </w:rPr>
        <w:t>и</w:t>
      </w:r>
      <w:r w:rsidRPr="008F43B4">
        <w:rPr>
          <w:rFonts w:asciiTheme="minorHAnsi" w:hAnsiTheme="minorHAnsi" w:cstheme="minorHAnsi"/>
          <w:spacing w:val="2"/>
        </w:rPr>
        <w:t>ли на реги</w:t>
      </w:r>
      <w:r w:rsidRPr="008F43B4">
        <w:rPr>
          <w:rFonts w:asciiTheme="minorHAnsi" w:hAnsiTheme="minorHAnsi" w:cstheme="minorHAnsi"/>
          <w:spacing w:val="2"/>
          <w:lang w:val="mk-MK"/>
        </w:rPr>
        <w:t>о</w:t>
      </w:r>
      <w:r w:rsidRPr="008F43B4">
        <w:rPr>
          <w:rFonts w:asciiTheme="minorHAnsi" w:hAnsiTheme="minorHAnsi" w:cstheme="minorHAnsi"/>
          <w:spacing w:val="2"/>
        </w:rPr>
        <w:t>налните тела слични на FATF</w:t>
      </w:r>
      <w:r w:rsidR="00CF037A" w:rsidRPr="008F43B4">
        <w:rPr>
          <w:rFonts w:asciiTheme="minorHAnsi" w:hAnsiTheme="minorHAnsi" w:cstheme="minorHAnsi"/>
          <w:spacing w:val="2"/>
        </w:rPr>
        <w:t xml:space="preserve"> </w:t>
      </w:r>
      <w:r w:rsidR="00CF037A" w:rsidRPr="008F43B4">
        <w:rPr>
          <w:rFonts w:asciiTheme="minorHAnsi" w:hAnsiTheme="minorHAnsi" w:cstheme="minorHAnsi"/>
          <w:spacing w:val="2"/>
          <w:lang w:val="mk-MK"/>
        </w:rPr>
        <w:t>и</w:t>
      </w:r>
    </w:p>
    <w:p w14:paraId="73AD2559" w14:textId="6C7435A8"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г) проценк</w:t>
      </w:r>
      <w:r w:rsidRPr="008F43B4">
        <w:rPr>
          <w:rFonts w:asciiTheme="minorHAnsi" w:hAnsiTheme="minorHAnsi" w:cstheme="minorHAnsi"/>
          <w:spacing w:val="2"/>
          <w:lang w:val="mk-MK"/>
        </w:rPr>
        <w:t>ите</w:t>
      </w:r>
      <w:r w:rsidRPr="008F43B4">
        <w:rPr>
          <w:rFonts w:asciiTheme="minorHAnsi" w:hAnsiTheme="minorHAnsi" w:cstheme="minorHAnsi"/>
          <w:spacing w:val="2"/>
        </w:rPr>
        <w:t xml:space="preserve"> на Меѓународниот монетарен фонд</w:t>
      </w:r>
      <w:r w:rsidR="00CF037A" w:rsidRPr="008F43B4">
        <w:rPr>
          <w:rFonts w:asciiTheme="minorHAnsi" w:hAnsiTheme="minorHAnsi" w:cstheme="minorHAnsi"/>
          <w:spacing w:val="2"/>
        </w:rPr>
        <w:t>.</w:t>
      </w:r>
      <w:r w:rsidRPr="008F43B4">
        <w:rPr>
          <w:rFonts w:asciiTheme="minorHAnsi" w:hAnsiTheme="minorHAnsi" w:cstheme="minorHAnsi"/>
          <w:spacing w:val="2"/>
        </w:rPr>
        <w:t xml:space="preserve"> </w:t>
      </w:r>
    </w:p>
    <w:p w14:paraId="547ECF2D" w14:textId="651461B0" w:rsidR="000A3F16" w:rsidRPr="00294002" w:rsidRDefault="00294002" w:rsidP="00460A4E">
      <w:pPr>
        <w:ind w:right="20"/>
        <w:jc w:val="both"/>
        <w:rPr>
          <w:rFonts w:asciiTheme="minorHAnsi" w:eastAsia="Arial" w:hAnsiTheme="minorHAnsi" w:cstheme="minorHAnsi"/>
          <w:spacing w:val="2"/>
          <w:sz w:val="22"/>
          <w:szCs w:val="22"/>
        </w:rPr>
      </w:pPr>
      <w:r w:rsidRPr="00294002">
        <w:rPr>
          <w:rFonts w:asciiTheme="minorHAnsi" w:hAnsiTheme="minorHAnsi" w:cstheme="minorHAnsi"/>
          <w:spacing w:val="2"/>
          <w:sz w:val="22"/>
          <w:szCs w:val="22"/>
          <w:lang w:val="mk-MK"/>
        </w:rPr>
        <w:t xml:space="preserve">- </w:t>
      </w:r>
      <w:r w:rsidR="000A3F16" w:rsidRPr="00294002">
        <w:rPr>
          <w:rFonts w:asciiTheme="minorHAnsi" w:hAnsiTheme="minorHAnsi" w:cstheme="minorHAnsi"/>
          <w:spacing w:val="2"/>
          <w:sz w:val="22"/>
          <w:szCs w:val="22"/>
        </w:rPr>
        <w:t>Дали таа држава се има обврзано на з</w:t>
      </w:r>
      <w:r w:rsidR="000A3F16" w:rsidRPr="00294002">
        <w:rPr>
          <w:rFonts w:asciiTheme="minorHAnsi" w:hAnsiTheme="minorHAnsi" w:cstheme="minorHAnsi"/>
          <w:spacing w:val="2"/>
          <w:sz w:val="22"/>
          <w:szCs w:val="22"/>
          <w:lang w:val="mk-MK"/>
        </w:rPr>
        <w:t>а</w:t>
      </w:r>
      <w:r w:rsidR="000A3F16" w:rsidRPr="00294002">
        <w:rPr>
          <w:rFonts w:asciiTheme="minorHAnsi" w:hAnsiTheme="minorHAnsi" w:cstheme="minorHAnsi"/>
          <w:spacing w:val="2"/>
          <w:sz w:val="22"/>
          <w:szCs w:val="22"/>
        </w:rPr>
        <w:t xml:space="preserve">едничкиот стандард за известување </w:t>
      </w:r>
      <w:r w:rsidR="000A3F16" w:rsidRPr="00294002">
        <w:rPr>
          <w:rFonts w:asciiTheme="minorHAnsi" w:hAnsiTheme="minorHAnsi" w:cstheme="minorHAnsi"/>
          <w:spacing w:val="2"/>
          <w:sz w:val="22"/>
          <w:szCs w:val="22"/>
          <w:lang w:val="mk-MK"/>
        </w:rPr>
        <w:t>за</w:t>
      </w:r>
      <w:r w:rsidR="000A3F16" w:rsidRPr="00294002">
        <w:rPr>
          <w:rFonts w:asciiTheme="minorHAnsi" w:hAnsiTheme="minorHAnsi" w:cstheme="minorHAnsi"/>
          <w:spacing w:val="2"/>
          <w:sz w:val="22"/>
          <w:szCs w:val="22"/>
        </w:rPr>
        <w:t xml:space="preserve"> автоматска размена на податоци кој Г20 </w:t>
      </w:r>
      <w:r w:rsidR="000A3F16" w:rsidRPr="00294002">
        <w:rPr>
          <w:rFonts w:asciiTheme="minorHAnsi" w:hAnsiTheme="minorHAnsi" w:cstheme="minorHAnsi"/>
          <w:spacing w:val="2"/>
          <w:sz w:val="22"/>
          <w:szCs w:val="22"/>
          <w:lang w:val="mk-MK"/>
        </w:rPr>
        <w:t>го</w:t>
      </w:r>
      <w:r w:rsidR="000A3F16" w:rsidRPr="00294002">
        <w:rPr>
          <w:rFonts w:asciiTheme="minorHAnsi" w:hAnsiTheme="minorHAnsi" w:cstheme="minorHAnsi"/>
          <w:spacing w:val="2"/>
          <w:sz w:val="22"/>
          <w:szCs w:val="22"/>
        </w:rPr>
        <w:t xml:space="preserve"> има усвоено во 2014 година и дали ис</w:t>
      </w:r>
      <w:r w:rsidR="000A3F16" w:rsidRPr="00294002">
        <w:rPr>
          <w:rFonts w:asciiTheme="minorHAnsi" w:hAnsiTheme="minorHAnsi" w:cstheme="minorHAnsi"/>
          <w:spacing w:val="2"/>
          <w:sz w:val="22"/>
          <w:szCs w:val="22"/>
          <w:lang w:val="mk-MK"/>
        </w:rPr>
        <w:t>т</w:t>
      </w:r>
      <w:r w:rsidR="000A3F16" w:rsidRPr="00294002">
        <w:rPr>
          <w:rFonts w:asciiTheme="minorHAnsi" w:hAnsiTheme="minorHAnsi" w:cstheme="minorHAnsi"/>
          <w:spacing w:val="2"/>
          <w:sz w:val="22"/>
          <w:szCs w:val="22"/>
        </w:rPr>
        <w:t>иот ефективно го применува и</w:t>
      </w:r>
    </w:p>
    <w:p w14:paraId="1FDED754" w14:textId="1A73347F" w:rsidR="000A3F16" w:rsidRPr="00294002" w:rsidRDefault="00294002" w:rsidP="00294002">
      <w:pPr>
        <w:spacing w:after="176"/>
        <w:ind w:right="20"/>
        <w:jc w:val="both"/>
        <w:rPr>
          <w:rFonts w:asciiTheme="minorHAnsi" w:eastAsia="Arial" w:hAnsiTheme="minorHAnsi" w:cstheme="minorHAnsi"/>
          <w:spacing w:val="2"/>
          <w:sz w:val="22"/>
          <w:szCs w:val="22"/>
        </w:rPr>
      </w:pPr>
      <w:r w:rsidRPr="00294002">
        <w:rPr>
          <w:rFonts w:asciiTheme="minorHAnsi" w:hAnsiTheme="minorHAnsi" w:cstheme="minorHAnsi"/>
          <w:spacing w:val="2"/>
          <w:sz w:val="22"/>
          <w:szCs w:val="22"/>
          <w:lang w:val="mk-MK"/>
        </w:rPr>
        <w:t>-</w:t>
      </w:r>
      <w:r w:rsidR="000A3F16" w:rsidRPr="00294002">
        <w:rPr>
          <w:rFonts w:asciiTheme="minorHAnsi" w:hAnsiTheme="minorHAnsi" w:cstheme="minorHAnsi"/>
          <w:spacing w:val="2"/>
          <w:sz w:val="22"/>
          <w:szCs w:val="22"/>
        </w:rPr>
        <w:t xml:space="preserve"> Дали државата има воспоставено </w:t>
      </w:r>
      <w:r w:rsidR="000A3F16" w:rsidRPr="00294002">
        <w:rPr>
          <w:rFonts w:asciiTheme="minorHAnsi" w:hAnsiTheme="minorHAnsi" w:cstheme="minorHAnsi"/>
          <w:spacing w:val="2"/>
          <w:sz w:val="22"/>
          <w:szCs w:val="22"/>
          <w:lang w:val="mk-MK"/>
        </w:rPr>
        <w:t>сигурни</w:t>
      </w:r>
      <w:r w:rsidR="000A3F16" w:rsidRPr="00294002">
        <w:rPr>
          <w:rFonts w:asciiTheme="minorHAnsi" w:hAnsiTheme="minorHAnsi" w:cstheme="minorHAnsi"/>
          <w:spacing w:val="2"/>
          <w:sz w:val="22"/>
          <w:szCs w:val="22"/>
        </w:rPr>
        <w:t xml:space="preserve"> и достапни регистри за </w:t>
      </w:r>
      <w:r w:rsidR="000A3F16" w:rsidRPr="00294002">
        <w:rPr>
          <w:rFonts w:asciiTheme="minorHAnsi" w:hAnsiTheme="minorHAnsi" w:cstheme="minorHAnsi"/>
          <w:spacing w:val="2"/>
          <w:sz w:val="22"/>
          <w:szCs w:val="22"/>
          <w:lang w:val="mk-MK"/>
        </w:rPr>
        <w:t xml:space="preserve">вистински </w:t>
      </w:r>
      <w:r w:rsidR="000A3F16" w:rsidRPr="00294002">
        <w:rPr>
          <w:rFonts w:asciiTheme="minorHAnsi" w:hAnsiTheme="minorHAnsi" w:cstheme="minorHAnsi"/>
          <w:spacing w:val="2"/>
          <w:sz w:val="22"/>
          <w:szCs w:val="22"/>
        </w:rPr>
        <w:t>сопственик.</w:t>
      </w:r>
    </w:p>
    <w:p w14:paraId="42F76D29" w14:textId="77777777" w:rsidR="000A3F16" w:rsidRPr="008F43B4" w:rsidRDefault="000A3F16" w:rsidP="00647A43">
      <w:pPr>
        <w:pStyle w:val="ListParagraph"/>
        <w:spacing w:after="176" w:line="240" w:lineRule="auto"/>
        <w:ind w:left="-630" w:right="20"/>
        <w:jc w:val="both"/>
        <w:rPr>
          <w:rFonts w:asciiTheme="minorHAnsi" w:eastAsia="Arial" w:hAnsiTheme="minorHAnsi" w:cstheme="minorHAnsi"/>
          <w:spacing w:val="2"/>
        </w:rPr>
      </w:pPr>
      <w:r w:rsidRPr="008F43B4">
        <w:rPr>
          <w:rFonts w:asciiTheme="minorHAnsi" w:hAnsiTheme="minorHAnsi" w:cstheme="minorHAnsi"/>
          <w:spacing w:val="2"/>
          <w:lang w:val="mk-MK"/>
        </w:rPr>
        <w:t>(6</w:t>
      </w:r>
      <w:r w:rsidRPr="008F43B4">
        <w:rPr>
          <w:rFonts w:asciiTheme="minorHAnsi" w:hAnsiTheme="minorHAnsi" w:cstheme="minorHAnsi"/>
          <w:spacing w:val="2"/>
        </w:rPr>
        <w:t xml:space="preserve">) Фактори на ризик кои субјектот е должен да ги </w:t>
      </w:r>
      <w:r w:rsidRPr="008F43B4">
        <w:rPr>
          <w:rFonts w:asciiTheme="minorHAnsi" w:hAnsiTheme="minorHAnsi" w:cstheme="minorHAnsi"/>
          <w:spacing w:val="2"/>
          <w:lang w:val="mk-MK"/>
        </w:rPr>
        <w:t xml:space="preserve">земе во предвид при </w:t>
      </w:r>
      <w:r w:rsidRPr="008F43B4">
        <w:rPr>
          <w:rFonts w:asciiTheme="minorHAnsi" w:hAnsiTheme="minorHAnsi" w:cstheme="minorHAnsi"/>
          <w:spacing w:val="2"/>
        </w:rPr>
        <w:t xml:space="preserve"> утврдување на ризикот кој е поврзан со нивото на поврзаните казниви дела се следните:</w:t>
      </w:r>
    </w:p>
    <w:p w14:paraId="292387DA" w14:textId="77777777" w:rsidR="000A3F16" w:rsidRPr="008F43B4" w:rsidRDefault="000A3F16" w:rsidP="00A60A77">
      <w:pPr>
        <w:pStyle w:val="ListParagraph"/>
        <w:numPr>
          <w:ilvl w:val="0"/>
          <w:numId w:val="54"/>
        </w:numPr>
        <w:spacing w:after="0" w:line="240" w:lineRule="auto"/>
        <w:ind w:right="20"/>
        <w:jc w:val="both"/>
        <w:rPr>
          <w:rFonts w:asciiTheme="minorHAnsi" w:hAnsiTheme="minorHAnsi" w:cstheme="minorHAnsi"/>
        </w:rPr>
      </w:pPr>
      <w:r w:rsidRPr="008F43B4">
        <w:rPr>
          <w:rFonts w:asciiTheme="minorHAnsi" w:hAnsiTheme="minorHAnsi" w:cstheme="minorHAnsi"/>
          <w:spacing w:val="2"/>
        </w:rPr>
        <w:t xml:space="preserve">Постоење на информации од веродостојни и доверливи јавни извори за поврзани </w:t>
      </w:r>
      <w:r w:rsidRPr="008F43B4">
        <w:rPr>
          <w:rFonts w:asciiTheme="minorHAnsi" w:hAnsiTheme="minorHAnsi" w:cstheme="minorHAnsi"/>
          <w:spacing w:val="2"/>
          <w:lang w:val="mk-MK"/>
        </w:rPr>
        <w:t>казниви</w:t>
      </w:r>
      <w:r w:rsidRPr="008F43B4">
        <w:rPr>
          <w:rFonts w:asciiTheme="minorHAnsi" w:hAnsiTheme="minorHAnsi" w:cstheme="minorHAnsi"/>
          <w:spacing w:val="2"/>
        </w:rPr>
        <w:t xml:space="preserve"> дела. Изворите </w:t>
      </w:r>
      <w:r w:rsidRPr="008F43B4">
        <w:rPr>
          <w:rFonts w:asciiTheme="minorHAnsi" w:hAnsiTheme="minorHAnsi" w:cstheme="minorHAnsi"/>
          <w:spacing w:val="2"/>
          <w:lang w:val="mk-MK"/>
        </w:rPr>
        <w:t>на</w:t>
      </w:r>
      <w:r w:rsidRPr="008F43B4">
        <w:rPr>
          <w:rFonts w:asciiTheme="minorHAnsi" w:hAnsiTheme="minorHAnsi" w:cstheme="minorHAnsi"/>
          <w:spacing w:val="2"/>
        </w:rPr>
        <w:t xml:space="preserve"> информации може </w:t>
      </w:r>
      <w:r w:rsidRPr="008F43B4">
        <w:rPr>
          <w:rFonts w:asciiTheme="minorHAnsi" w:hAnsiTheme="minorHAnsi" w:cstheme="minorHAnsi"/>
          <w:spacing w:val="2"/>
          <w:lang w:val="mk-MK"/>
        </w:rPr>
        <w:t>да ги вклучат</w:t>
      </w:r>
      <w:r w:rsidRPr="008F43B4">
        <w:rPr>
          <w:rFonts w:asciiTheme="minorHAnsi" w:hAnsiTheme="minorHAnsi" w:cstheme="minorHAnsi"/>
          <w:spacing w:val="2"/>
        </w:rPr>
        <w:t>:</w:t>
      </w:r>
    </w:p>
    <w:p w14:paraId="531F7463" w14:textId="1554FEAC" w:rsidR="000A3F16" w:rsidRPr="008F43B4" w:rsidRDefault="000A3F16" w:rsidP="00460A4E">
      <w:pPr>
        <w:pStyle w:val="ListParagraph"/>
        <w:spacing w:after="0" w:line="240" w:lineRule="auto"/>
        <w:ind w:right="20"/>
        <w:jc w:val="both"/>
        <w:rPr>
          <w:rFonts w:asciiTheme="minorHAnsi" w:eastAsia="Arial" w:hAnsiTheme="minorHAnsi" w:cstheme="minorHAnsi"/>
          <w:spacing w:val="2"/>
        </w:rPr>
      </w:pPr>
      <w:r w:rsidRPr="008F43B4">
        <w:rPr>
          <w:rFonts w:asciiTheme="minorHAnsi" w:hAnsiTheme="minorHAnsi" w:cstheme="minorHAnsi"/>
          <w:spacing w:val="2"/>
        </w:rPr>
        <w:t xml:space="preserve">а) индекси за перцепција </w:t>
      </w:r>
      <w:r w:rsidRPr="008F43B4">
        <w:rPr>
          <w:rFonts w:asciiTheme="minorHAnsi" w:hAnsiTheme="minorHAnsi" w:cstheme="minorHAnsi"/>
          <w:spacing w:val="2"/>
          <w:lang w:val="mk-MK"/>
        </w:rPr>
        <w:t>на</w:t>
      </w:r>
      <w:r w:rsidRPr="008F43B4">
        <w:rPr>
          <w:rFonts w:asciiTheme="minorHAnsi" w:hAnsiTheme="minorHAnsi" w:cstheme="minorHAnsi"/>
          <w:spacing w:val="2"/>
        </w:rPr>
        <w:t xml:space="preserve"> корупција</w:t>
      </w:r>
      <w:r w:rsidR="00CF037A" w:rsidRPr="008F43B4">
        <w:rPr>
          <w:rFonts w:asciiTheme="minorHAnsi" w:hAnsiTheme="minorHAnsi" w:cstheme="minorHAnsi"/>
          <w:spacing w:val="2"/>
        </w:rPr>
        <w:t>;</w:t>
      </w:r>
      <w:r w:rsidRPr="008F43B4">
        <w:rPr>
          <w:rFonts w:asciiTheme="minorHAnsi" w:hAnsiTheme="minorHAnsi" w:cstheme="minorHAnsi"/>
          <w:spacing w:val="2"/>
        </w:rPr>
        <w:t xml:space="preserve"> </w:t>
      </w:r>
    </w:p>
    <w:p w14:paraId="78C0CAA9" w14:textId="2E661D6C"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б)</w:t>
      </w:r>
      <w:r w:rsidR="00CF037A" w:rsidRPr="008F43B4">
        <w:rPr>
          <w:rFonts w:asciiTheme="minorHAnsi" w:hAnsiTheme="minorHAnsi" w:cstheme="minorHAnsi"/>
          <w:spacing w:val="2"/>
        </w:rPr>
        <w:t xml:space="preserve"> </w:t>
      </w:r>
      <w:r w:rsidRPr="008F43B4">
        <w:rPr>
          <w:rFonts w:asciiTheme="minorHAnsi" w:hAnsiTheme="minorHAnsi" w:cstheme="minorHAnsi"/>
          <w:spacing w:val="2"/>
        </w:rPr>
        <w:t>извештаи</w:t>
      </w:r>
      <w:r w:rsidRPr="008F43B4">
        <w:rPr>
          <w:rFonts w:asciiTheme="minorHAnsi" w:hAnsiTheme="minorHAnsi" w:cstheme="minorHAnsi"/>
          <w:spacing w:val="2"/>
          <w:lang w:val="mk-MK"/>
        </w:rPr>
        <w:t>те</w:t>
      </w:r>
      <w:r w:rsidRPr="008F43B4">
        <w:rPr>
          <w:rFonts w:asciiTheme="minorHAnsi" w:hAnsiTheme="minorHAnsi" w:cstheme="minorHAnsi"/>
          <w:spacing w:val="2"/>
        </w:rPr>
        <w:t xml:space="preserve"> на ОЕЦД за спрове</w:t>
      </w:r>
      <w:r w:rsidRPr="008F43B4">
        <w:rPr>
          <w:rFonts w:asciiTheme="minorHAnsi" w:hAnsiTheme="minorHAnsi" w:cstheme="minorHAnsi"/>
          <w:spacing w:val="2"/>
          <w:lang w:val="mk-MK"/>
        </w:rPr>
        <w:t>д</w:t>
      </w:r>
      <w:r w:rsidRPr="008F43B4">
        <w:rPr>
          <w:rFonts w:asciiTheme="minorHAnsi" w:hAnsiTheme="minorHAnsi" w:cstheme="minorHAnsi"/>
          <w:spacing w:val="2"/>
        </w:rPr>
        <w:t>ување на конвенцијата за сузбивање на корупцијата на ОЕЦД и</w:t>
      </w:r>
    </w:p>
    <w:p w14:paraId="172BA74A" w14:textId="32F5486A" w:rsidR="000A3F16" w:rsidRPr="008F43B4" w:rsidRDefault="000A3F16" w:rsidP="00460A4E">
      <w:pPr>
        <w:pStyle w:val="ListParagraph"/>
        <w:spacing w:after="0" w:line="240" w:lineRule="auto"/>
        <w:ind w:left="0" w:right="20" w:firstLine="720"/>
        <w:jc w:val="both"/>
        <w:rPr>
          <w:rFonts w:asciiTheme="minorHAnsi" w:eastAsia="Arial" w:hAnsiTheme="minorHAnsi" w:cstheme="minorHAnsi"/>
          <w:spacing w:val="2"/>
        </w:rPr>
      </w:pPr>
      <w:r w:rsidRPr="008F43B4">
        <w:rPr>
          <w:rFonts w:asciiTheme="minorHAnsi" w:hAnsiTheme="minorHAnsi" w:cstheme="minorHAnsi"/>
          <w:spacing w:val="2"/>
        </w:rPr>
        <w:t xml:space="preserve">в) светските извештаи за дрога на канцеларијата на Обединетите </w:t>
      </w:r>
      <w:r w:rsidR="00CF037A" w:rsidRPr="008F43B4">
        <w:rPr>
          <w:rFonts w:asciiTheme="minorHAnsi" w:hAnsiTheme="minorHAnsi" w:cstheme="minorHAnsi"/>
          <w:spacing w:val="2"/>
          <w:lang w:val="mk-MK"/>
        </w:rPr>
        <w:t>н</w:t>
      </w:r>
      <w:r w:rsidRPr="008F43B4">
        <w:rPr>
          <w:rFonts w:asciiTheme="minorHAnsi" w:hAnsiTheme="minorHAnsi" w:cstheme="minorHAnsi"/>
          <w:spacing w:val="2"/>
        </w:rPr>
        <w:t>ации за дрога и криминал</w:t>
      </w:r>
      <w:r w:rsidR="00CF037A" w:rsidRPr="008F43B4">
        <w:rPr>
          <w:rFonts w:asciiTheme="minorHAnsi" w:hAnsiTheme="minorHAnsi" w:cstheme="minorHAnsi"/>
          <w:spacing w:val="2"/>
          <w:lang w:val="mk-MK"/>
        </w:rPr>
        <w:t>.</w:t>
      </w:r>
      <w:r w:rsidRPr="008F43B4">
        <w:rPr>
          <w:rFonts w:asciiTheme="minorHAnsi" w:hAnsiTheme="minorHAnsi" w:cstheme="minorHAnsi"/>
          <w:spacing w:val="2"/>
        </w:rPr>
        <w:t xml:space="preserve"> </w:t>
      </w:r>
    </w:p>
    <w:p w14:paraId="00BD78F6" w14:textId="652143C0" w:rsidR="000A3F16" w:rsidRPr="008F43B4" w:rsidRDefault="000A3F16" w:rsidP="00A60A77">
      <w:pPr>
        <w:pStyle w:val="ListParagraph"/>
        <w:numPr>
          <w:ilvl w:val="0"/>
          <w:numId w:val="54"/>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rPr>
        <w:t xml:space="preserve">Постоење на информации од повеќе од еден веродостоен и </w:t>
      </w:r>
      <w:r w:rsidRPr="008F43B4">
        <w:rPr>
          <w:rFonts w:asciiTheme="minorHAnsi" w:hAnsiTheme="minorHAnsi" w:cstheme="minorHAnsi"/>
          <w:spacing w:val="2"/>
          <w:lang w:val="mk-MK"/>
        </w:rPr>
        <w:t>сигурен</w:t>
      </w:r>
      <w:r w:rsidRPr="008F43B4">
        <w:rPr>
          <w:rFonts w:asciiTheme="minorHAnsi" w:hAnsiTheme="minorHAnsi" w:cstheme="minorHAnsi"/>
          <w:spacing w:val="2"/>
        </w:rPr>
        <w:t xml:space="preserve"> изво</w:t>
      </w:r>
      <w:r w:rsidRPr="008F43B4">
        <w:rPr>
          <w:rFonts w:asciiTheme="minorHAnsi" w:hAnsiTheme="minorHAnsi" w:cstheme="minorHAnsi"/>
          <w:spacing w:val="2"/>
          <w:lang w:val="mk-MK"/>
        </w:rPr>
        <w:t>р</w:t>
      </w:r>
      <w:r w:rsidRPr="008F43B4">
        <w:rPr>
          <w:rFonts w:asciiTheme="minorHAnsi" w:hAnsiTheme="minorHAnsi" w:cstheme="minorHAnsi"/>
          <w:spacing w:val="2"/>
        </w:rPr>
        <w:t xml:space="preserve"> за капацитетите на истражниот и судскиот систем на државата за можноста </w:t>
      </w:r>
      <w:r w:rsidRPr="008F43B4">
        <w:rPr>
          <w:rFonts w:asciiTheme="minorHAnsi" w:hAnsiTheme="minorHAnsi" w:cstheme="minorHAnsi"/>
          <w:spacing w:val="2"/>
          <w:lang w:val="mk-MK"/>
        </w:rPr>
        <w:t>ефикасно да</w:t>
      </w:r>
      <w:r w:rsidRPr="008F43B4">
        <w:rPr>
          <w:rFonts w:asciiTheme="minorHAnsi" w:hAnsiTheme="minorHAnsi" w:cstheme="minorHAnsi"/>
          <w:spacing w:val="2"/>
        </w:rPr>
        <w:t xml:space="preserve"> изврши истрага и </w:t>
      </w:r>
      <w:r w:rsidRPr="008F43B4">
        <w:rPr>
          <w:rFonts w:asciiTheme="minorHAnsi" w:hAnsiTheme="minorHAnsi" w:cstheme="minorHAnsi"/>
          <w:spacing w:val="2"/>
          <w:lang w:val="mk-MK"/>
        </w:rPr>
        <w:t>кривичен</w:t>
      </w:r>
      <w:r w:rsidRPr="008F43B4">
        <w:rPr>
          <w:rFonts w:asciiTheme="minorHAnsi" w:hAnsiTheme="minorHAnsi" w:cstheme="minorHAnsi"/>
          <w:spacing w:val="2"/>
        </w:rPr>
        <w:t xml:space="preserve"> прогон за поврзаните кривични дела.</w:t>
      </w:r>
    </w:p>
    <w:p w14:paraId="0A35903D" w14:textId="77777777" w:rsidR="00CF037A" w:rsidRPr="008F43B4" w:rsidRDefault="00CF037A" w:rsidP="00647A43">
      <w:pPr>
        <w:pStyle w:val="ListParagraph"/>
        <w:spacing w:after="176" w:line="240" w:lineRule="auto"/>
        <w:ind w:left="0" w:right="20"/>
        <w:jc w:val="both"/>
        <w:rPr>
          <w:rFonts w:asciiTheme="minorHAnsi" w:eastAsia="Arial" w:hAnsiTheme="minorHAnsi" w:cstheme="minorHAnsi"/>
          <w:spacing w:val="2"/>
        </w:rPr>
      </w:pPr>
    </w:p>
    <w:p w14:paraId="7FD615E2" w14:textId="402C981E" w:rsidR="000A3F16" w:rsidRPr="008F43B4" w:rsidRDefault="000A3F16" w:rsidP="00294002">
      <w:pPr>
        <w:pStyle w:val="Body"/>
        <w:spacing w:after="0" w:line="240" w:lineRule="auto"/>
        <w:jc w:val="center"/>
        <w:rPr>
          <w:rFonts w:asciiTheme="minorHAnsi" w:eastAsia="Arial" w:hAnsiTheme="minorHAnsi" w:cstheme="minorHAnsi"/>
          <w:spacing w:val="2"/>
        </w:rPr>
      </w:pPr>
      <w:r w:rsidRPr="008F43B4">
        <w:rPr>
          <w:rFonts w:asciiTheme="minorHAnsi" w:hAnsiTheme="minorHAnsi" w:cstheme="minorHAnsi"/>
          <w:spacing w:val="2"/>
        </w:rPr>
        <w:t xml:space="preserve">Фактори на ризик кои се однесуваат на </w:t>
      </w:r>
      <w:r w:rsidR="00387BBB" w:rsidRPr="008F43B4">
        <w:rPr>
          <w:rFonts w:asciiTheme="minorHAnsi" w:hAnsiTheme="minorHAnsi" w:cstheme="minorHAnsi"/>
          <w:b/>
          <w:bCs/>
          <w:spacing w:val="2"/>
          <w:lang w:val="mk-MK"/>
        </w:rPr>
        <w:t>осигурителни продукти</w:t>
      </w:r>
      <w:r w:rsidRPr="008F43B4">
        <w:rPr>
          <w:rFonts w:asciiTheme="minorHAnsi" w:hAnsiTheme="minorHAnsi" w:cstheme="minorHAnsi"/>
          <w:b/>
          <w:bCs/>
          <w:spacing w:val="2"/>
        </w:rPr>
        <w:t>, услугите или трансакциите</w:t>
      </w:r>
    </w:p>
    <w:p w14:paraId="531278DC" w14:textId="6D299B06" w:rsidR="000A3F16" w:rsidRPr="008F43B4" w:rsidRDefault="000A3F16" w:rsidP="00647A43">
      <w:pPr>
        <w:pStyle w:val="Body"/>
        <w:spacing w:after="215" w:line="240" w:lineRule="auto"/>
        <w:jc w:val="center"/>
        <w:rPr>
          <w:rFonts w:asciiTheme="minorHAnsi" w:eastAsia="Arial" w:hAnsiTheme="minorHAnsi" w:cstheme="minorHAnsi"/>
          <w:b/>
          <w:bCs/>
          <w:lang w:val="mk-MK"/>
        </w:rPr>
      </w:pPr>
      <w:r w:rsidRPr="008F43B4">
        <w:rPr>
          <w:rFonts w:asciiTheme="minorHAnsi" w:hAnsiTheme="minorHAnsi" w:cstheme="minorHAnsi"/>
          <w:b/>
          <w:bCs/>
          <w:spacing w:val="2"/>
        </w:rPr>
        <w:t xml:space="preserve">Член </w:t>
      </w:r>
      <w:r w:rsidR="00975BC9" w:rsidRPr="008F43B4">
        <w:rPr>
          <w:rFonts w:asciiTheme="minorHAnsi" w:hAnsiTheme="minorHAnsi" w:cstheme="minorHAnsi"/>
          <w:b/>
          <w:bCs/>
          <w:spacing w:val="2"/>
          <w:lang w:val="mk-MK"/>
        </w:rPr>
        <w:t>8</w:t>
      </w:r>
    </w:p>
    <w:p w14:paraId="06B37BBF" w14:textId="50BFE1C9" w:rsidR="000A3F16" w:rsidRPr="008F43B4" w:rsidRDefault="000A3F16" w:rsidP="00647A43">
      <w:pPr>
        <w:pStyle w:val="Body"/>
        <w:spacing w:after="0" w:line="240" w:lineRule="auto"/>
        <w:ind w:left="-360" w:right="20"/>
        <w:jc w:val="both"/>
        <w:rPr>
          <w:rFonts w:asciiTheme="minorHAnsi" w:eastAsia="Arial" w:hAnsiTheme="minorHAnsi" w:cstheme="minorHAnsi"/>
        </w:rPr>
      </w:pPr>
      <w:r w:rsidRPr="008F43B4">
        <w:rPr>
          <w:rFonts w:asciiTheme="minorHAnsi" w:hAnsiTheme="minorHAnsi" w:cstheme="minorHAnsi"/>
          <w:spacing w:val="2"/>
        </w:rPr>
        <w:t xml:space="preserve">(1) Факторите на ризик кои субјектите треба да ги земат во предвид при утврдување на ризиците поврзани со </w:t>
      </w:r>
      <w:r w:rsidR="00706021" w:rsidRPr="008F43B4">
        <w:rPr>
          <w:rFonts w:asciiTheme="minorHAnsi" w:hAnsiTheme="minorHAnsi" w:cstheme="minorHAnsi"/>
          <w:spacing w:val="2"/>
          <w:lang w:val="mk-MK"/>
        </w:rPr>
        <w:t>осигурителните продукти</w:t>
      </w:r>
      <w:r w:rsidRPr="008F43B4">
        <w:rPr>
          <w:rFonts w:asciiTheme="minorHAnsi" w:hAnsiTheme="minorHAnsi" w:cstheme="minorHAnsi"/>
          <w:spacing w:val="2"/>
        </w:rPr>
        <w:t>, услугите или трансакциите се следните:</w:t>
      </w:r>
    </w:p>
    <w:p w14:paraId="2E9F107A" w14:textId="6C45CAFC" w:rsidR="000A3F16" w:rsidRPr="008F43B4" w:rsidRDefault="000A3F16" w:rsidP="00A60A77">
      <w:pPr>
        <w:pStyle w:val="ListParagraph"/>
        <w:numPr>
          <w:ilvl w:val="0"/>
          <w:numId w:val="55"/>
        </w:numPr>
        <w:spacing w:after="0" w:line="240" w:lineRule="auto"/>
        <w:jc w:val="both"/>
        <w:rPr>
          <w:rFonts w:asciiTheme="minorHAnsi" w:hAnsiTheme="minorHAnsi" w:cstheme="minorHAnsi"/>
        </w:rPr>
      </w:pPr>
      <w:r w:rsidRPr="008F43B4">
        <w:rPr>
          <w:rFonts w:asciiTheme="minorHAnsi" w:hAnsiTheme="minorHAnsi" w:cstheme="minorHAnsi"/>
          <w:spacing w:val="2"/>
        </w:rPr>
        <w:t xml:space="preserve">степенот на транспарентност или нетранспарентност на </w:t>
      </w:r>
      <w:r w:rsidR="00995A70" w:rsidRPr="008F43B4">
        <w:rPr>
          <w:rFonts w:asciiTheme="minorHAnsi" w:hAnsiTheme="minorHAnsi" w:cstheme="minorHAnsi"/>
          <w:spacing w:val="2"/>
          <w:lang w:val="mk-MK"/>
        </w:rPr>
        <w:t xml:space="preserve">осигурителните </w:t>
      </w:r>
      <w:r w:rsidR="00706021" w:rsidRPr="008F43B4">
        <w:rPr>
          <w:rFonts w:asciiTheme="minorHAnsi" w:hAnsiTheme="minorHAnsi" w:cstheme="minorHAnsi"/>
          <w:spacing w:val="2"/>
          <w:lang w:val="mk-MK"/>
        </w:rPr>
        <w:t>продукти</w:t>
      </w:r>
      <w:r w:rsidRPr="008F43B4">
        <w:rPr>
          <w:rFonts w:asciiTheme="minorHAnsi" w:hAnsiTheme="minorHAnsi" w:cstheme="minorHAnsi"/>
          <w:spacing w:val="2"/>
        </w:rPr>
        <w:t>, услугите или трансакциите</w:t>
      </w:r>
      <w:r w:rsidR="003566AD" w:rsidRPr="008F43B4">
        <w:rPr>
          <w:rFonts w:asciiTheme="minorHAnsi" w:hAnsiTheme="minorHAnsi" w:cstheme="minorHAnsi"/>
          <w:spacing w:val="2"/>
        </w:rPr>
        <w:t>;</w:t>
      </w:r>
    </w:p>
    <w:p w14:paraId="2747D3BE" w14:textId="4C892620" w:rsidR="000A3F16" w:rsidRPr="008F43B4" w:rsidRDefault="000A3F16" w:rsidP="00A60A77">
      <w:pPr>
        <w:pStyle w:val="ListParagraph"/>
        <w:numPr>
          <w:ilvl w:val="0"/>
          <w:numId w:val="55"/>
        </w:numPr>
        <w:spacing w:after="0" w:line="240" w:lineRule="auto"/>
        <w:jc w:val="both"/>
        <w:rPr>
          <w:rFonts w:asciiTheme="minorHAnsi" w:hAnsiTheme="minorHAnsi" w:cstheme="minorHAnsi"/>
        </w:rPr>
      </w:pPr>
      <w:r w:rsidRPr="008F43B4">
        <w:rPr>
          <w:rFonts w:asciiTheme="minorHAnsi" w:hAnsiTheme="minorHAnsi" w:cstheme="minorHAnsi"/>
          <w:spacing w:val="2"/>
        </w:rPr>
        <w:t>сложеноста на про</w:t>
      </w:r>
      <w:r w:rsidR="00706021" w:rsidRPr="008F43B4">
        <w:rPr>
          <w:rFonts w:asciiTheme="minorHAnsi" w:hAnsiTheme="minorHAnsi" w:cstheme="minorHAnsi"/>
          <w:spacing w:val="2"/>
          <w:lang w:val="mk-MK"/>
        </w:rPr>
        <w:t>дуктите</w:t>
      </w:r>
      <w:r w:rsidRPr="008F43B4">
        <w:rPr>
          <w:rFonts w:asciiTheme="minorHAnsi" w:hAnsiTheme="minorHAnsi" w:cstheme="minorHAnsi"/>
          <w:spacing w:val="2"/>
        </w:rPr>
        <w:t>, услугите или трансакциите и</w:t>
      </w:r>
    </w:p>
    <w:p w14:paraId="0992D514" w14:textId="448867C6" w:rsidR="000A3F16" w:rsidRPr="008F43B4" w:rsidRDefault="000A3F16" w:rsidP="00A60A77">
      <w:pPr>
        <w:pStyle w:val="ListParagraph"/>
        <w:numPr>
          <w:ilvl w:val="0"/>
          <w:numId w:val="55"/>
        </w:numPr>
        <w:spacing w:after="176" w:line="240" w:lineRule="auto"/>
        <w:jc w:val="both"/>
        <w:rPr>
          <w:rFonts w:asciiTheme="minorHAnsi" w:hAnsiTheme="minorHAnsi" w:cstheme="minorHAnsi"/>
        </w:rPr>
      </w:pPr>
      <w:r w:rsidRPr="008F43B4">
        <w:rPr>
          <w:rFonts w:asciiTheme="minorHAnsi" w:hAnsiTheme="minorHAnsi" w:cstheme="minorHAnsi"/>
          <w:spacing w:val="2"/>
        </w:rPr>
        <w:t>вредноста или обем на про</w:t>
      </w:r>
      <w:r w:rsidR="00706021" w:rsidRPr="008F43B4">
        <w:rPr>
          <w:rFonts w:asciiTheme="minorHAnsi" w:hAnsiTheme="minorHAnsi" w:cstheme="minorHAnsi"/>
          <w:spacing w:val="2"/>
          <w:lang w:val="mk-MK"/>
        </w:rPr>
        <w:t>дуктите</w:t>
      </w:r>
      <w:r w:rsidRPr="008F43B4">
        <w:rPr>
          <w:rFonts w:asciiTheme="minorHAnsi" w:hAnsiTheme="minorHAnsi" w:cstheme="minorHAnsi"/>
          <w:spacing w:val="2"/>
        </w:rPr>
        <w:t>, услугите или трансакциите.</w:t>
      </w:r>
    </w:p>
    <w:p w14:paraId="3F7D24F2" w14:textId="1B5BE701" w:rsidR="000A3F16" w:rsidRPr="008F43B4" w:rsidRDefault="000A3F16" w:rsidP="00647A43">
      <w:pPr>
        <w:pStyle w:val="Body"/>
        <w:spacing w:after="0" w:line="240" w:lineRule="auto"/>
        <w:ind w:left="-360" w:right="20"/>
        <w:jc w:val="both"/>
        <w:rPr>
          <w:rFonts w:asciiTheme="minorHAnsi" w:eastAsia="Arial" w:hAnsiTheme="minorHAnsi" w:cstheme="minorHAnsi"/>
        </w:rPr>
      </w:pPr>
      <w:r w:rsidRPr="008F43B4">
        <w:rPr>
          <w:rFonts w:asciiTheme="minorHAnsi" w:hAnsiTheme="minorHAnsi" w:cstheme="minorHAnsi"/>
          <w:spacing w:val="2"/>
        </w:rPr>
        <w:t>(</w:t>
      </w:r>
      <w:r w:rsidR="00800121" w:rsidRPr="008F43B4">
        <w:rPr>
          <w:rFonts w:asciiTheme="minorHAnsi" w:hAnsiTheme="minorHAnsi" w:cstheme="minorHAnsi"/>
          <w:spacing w:val="2"/>
        </w:rPr>
        <w:t>2</w:t>
      </w:r>
      <w:r w:rsidRPr="008F43B4">
        <w:rPr>
          <w:rFonts w:asciiTheme="minorHAnsi" w:hAnsiTheme="minorHAnsi" w:cstheme="minorHAnsi"/>
          <w:spacing w:val="2"/>
        </w:rPr>
        <w:t>)</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Факторите на ризик кои субјект</w:t>
      </w:r>
      <w:r w:rsidRPr="008F43B4">
        <w:rPr>
          <w:rFonts w:asciiTheme="minorHAnsi" w:hAnsiTheme="minorHAnsi" w:cstheme="minorHAnsi"/>
          <w:spacing w:val="2"/>
          <w:lang w:val="mk-MK"/>
        </w:rPr>
        <w:t>ите</w:t>
      </w:r>
      <w:r w:rsidRPr="008F43B4">
        <w:rPr>
          <w:rFonts w:asciiTheme="minorHAnsi" w:hAnsiTheme="minorHAnsi" w:cstheme="minorHAnsi"/>
          <w:spacing w:val="2"/>
        </w:rPr>
        <w:t xml:space="preserve"> треба да ги зем</w:t>
      </w:r>
      <w:r w:rsidRPr="008F43B4">
        <w:rPr>
          <w:rFonts w:asciiTheme="minorHAnsi" w:hAnsiTheme="minorHAnsi" w:cstheme="minorHAnsi"/>
          <w:spacing w:val="2"/>
          <w:lang w:val="mk-MK"/>
        </w:rPr>
        <w:t>ат</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 xml:space="preserve">во </w:t>
      </w:r>
      <w:r w:rsidRPr="008F43B4">
        <w:rPr>
          <w:rFonts w:asciiTheme="minorHAnsi" w:hAnsiTheme="minorHAnsi" w:cstheme="minorHAnsi"/>
          <w:spacing w:val="2"/>
        </w:rPr>
        <w:t xml:space="preserve">предвид при утврдување на ризиците поврзани со сложеноста на одреден </w:t>
      </w:r>
      <w:r w:rsidR="00C428E3" w:rsidRPr="008F43B4">
        <w:rPr>
          <w:rFonts w:asciiTheme="minorHAnsi" w:hAnsiTheme="minorHAnsi" w:cstheme="minorHAnsi"/>
          <w:spacing w:val="2"/>
          <w:lang w:val="mk-MK"/>
        </w:rPr>
        <w:t>осигурителен продукт</w:t>
      </w:r>
      <w:r w:rsidRPr="008F43B4">
        <w:rPr>
          <w:rFonts w:asciiTheme="minorHAnsi" w:hAnsiTheme="minorHAnsi" w:cstheme="minorHAnsi"/>
          <w:spacing w:val="2"/>
        </w:rPr>
        <w:t>, услуга или трансакција се следните:</w:t>
      </w:r>
    </w:p>
    <w:p w14:paraId="3EFF3F8A" w14:textId="0B9F56C9" w:rsidR="000A3F16" w:rsidRPr="008F43B4" w:rsidRDefault="00356424" w:rsidP="00A60A77">
      <w:pPr>
        <w:pStyle w:val="ListParagraph"/>
        <w:numPr>
          <w:ilvl w:val="0"/>
          <w:numId w:val="18"/>
        </w:numPr>
        <w:spacing w:after="0" w:line="240" w:lineRule="auto"/>
        <w:ind w:right="20"/>
        <w:jc w:val="both"/>
        <w:rPr>
          <w:rFonts w:asciiTheme="minorHAnsi" w:hAnsiTheme="minorHAnsi" w:cstheme="minorHAnsi"/>
        </w:rPr>
      </w:pPr>
      <w:r w:rsidRPr="008F43B4">
        <w:rPr>
          <w:rFonts w:asciiTheme="minorHAnsi" w:hAnsiTheme="minorHAnsi" w:cstheme="minorHAnsi"/>
          <w:spacing w:val="2"/>
          <w:lang w:val="mk-MK"/>
        </w:rPr>
        <w:t>-</w:t>
      </w:r>
      <w:r w:rsidR="000A3F16" w:rsidRPr="008F43B4">
        <w:rPr>
          <w:rFonts w:asciiTheme="minorHAnsi" w:hAnsiTheme="minorHAnsi" w:cstheme="minorHAnsi"/>
          <w:spacing w:val="2"/>
        </w:rPr>
        <w:t>степенот на сложеност на одредена трансакција и вклученост на повеќе страни или држави</w:t>
      </w:r>
      <w:r w:rsidR="003566AD" w:rsidRPr="008F43B4">
        <w:rPr>
          <w:rFonts w:asciiTheme="minorHAnsi" w:hAnsiTheme="minorHAnsi" w:cstheme="minorHAnsi"/>
          <w:spacing w:val="2"/>
        </w:rPr>
        <w:t>,</w:t>
      </w:r>
      <w:r w:rsidR="000A3F16" w:rsidRPr="008F43B4">
        <w:rPr>
          <w:rFonts w:asciiTheme="minorHAnsi" w:hAnsiTheme="minorHAnsi" w:cstheme="minorHAnsi"/>
          <w:spacing w:val="2"/>
        </w:rPr>
        <w:t xml:space="preserve"> како и нивото на непосредност во трансакциите</w:t>
      </w:r>
      <w:r w:rsidR="003566AD" w:rsidRPr="008F43B4">
        <w:rPr>
          <w:rFonts w:asciiTheme="minorHAnsi" w:hAnsiTheme="minorHAnsi" w:cstheme="minorHAnsi"/>
          <w:spacing w:val="2"/>
        </w:rPr>
        <w:t>;</w:t>
      </w:r>
    </w:p>
    <w:p w14:paraId="2B7DF944" w14:textId="40020214" w:rsidR="00237B2E" w:rsidRPr="008F43B4" w:rsidRDefault="00356424" w:rsidP="00A60A77">
      <w:pPr>
        <w:pStyle w:val="ListParagraph"/>
        <w:numPr>
          <w:ilvl w:val="0"/>
          <w:numId w:val="18"/>
        </w:numPr>
        <w:spacing w:after="0" w:line="240" w:lineRule="auto"/>
        <w:jc w:val="both"/>
        <w:rPr>
          <w:rFonts w:asciiTheme="minorHAnsi" w:hAnsiTheme="minorHAnsi" w:cstheme="minorHAnsi"/>
        </w:rPr>
      </w:pPr>
      <w:r w:rsidRPr="008F43B4">
        <w:rPr>
          <w:rFonts w:asciiTheme="minorHAnsi" w:hAnsiTheme="minorHAnsi" w:cstheme="minorHAnsi"/>
          <w:spacing w:val="2"/>
          <w:lang w:val="mk-MK"/>
        </w:rPr>
        <w:t>-</w:t>
      </w:r>
      <w:r w:rsidR="00237B2E" w:rsidRPr="008F43B4">
        <w:rPr>
          <w:rFonts w:asciiTheme="minorHAnsi" w:hAnsiTheme="minorHAnsi" w:cstheme="minorHAnsi"/>
          <w:spacing w:val="2"/>
          <w:lang w:val="mk-MK"/>
        </w:rPr>
        <w:t xml:space="preserve">флексибилност на плаќање, </w:t>
      </w:r>
      <w:r w:rsidR="000A3F16" w:rsidRPr="008F43B4">
        <w:rPr>
          <w:rFonts w:asciiTheme="minorHAnsi" w:hAnsiTheme="minorHAnsi" w:cstheme="minorHAnsi"/>
          <w:spacing w:val="2"/>
        </w:rPr>
        <w:t xml:space="preserve">степенот до кој </w:t>
      </w:r>
      <w:r w:rsidR="00706021" w:rsidRPr="008F43B4">
        <w:rPr>
          <w:rFonts w:asciiTheme="minorHAnsi" w:hAnsiTheme="minorHAnsi" w:cstheme="minorHAnsi"/>
          <w:spacing w:val="2"/>
          <w:lang w:val="mk-MK"/>
        </w:rPr>
        <w:t>осигурителните продукти</w:t>
      </w:r>
      <w:r w:rsidR="00706021" w:rsidRPr="008F43B4">
        <w:rPr>
          <w:rFonts w:asciiTheme="minorHAnsi" w:hAnsiTheme="minorHAnsi" w:cstheme="minorHAnsi"/>
          <w:spacing w:val="2"/>
        </w:rPr>
        <w:t xml:space="preserve"> </w:t>
      </w:r>
      <w:r w:rsidR="000A3F16" w:rsidRPr="008F43B4">
        <w:rPr>
          <w:rFonts w:asciiTheme="minorHAnsi" w:hAnsiTheme="minorHAnsi" w:cstheme="minorHAnsi"/>
          <w:spacing w:val="2"/>
        </w:rPr>
        <w:t>или услугите дозволуваат плаќање од</w:t>
      </w:r>
      <w:r w:rsidR="000A3F16" w:rsidRPr="008F43B4">
        <w:rPr>
          <w:rFonts w:asciiTheme="minorHAnsi" w:hAnsiTheme="minorHAnsi" w:cstheme="minorHAnsi"/>
        </w:rPr>
        <w:t xml:space="preserve"> страна на</w:t>
      </w:r>
      <w:r w:rsidR="000A3F16" w:rsidRPr="008F43B4">
        <w:rPr>
          <w:rFonts w:asciiTheme="minorHAnsi" w:hAnsiTheme="minorHAnsi" w:cstheme="minorHAnsi"/>
          <w:spacing w:val="2"/>
        </w:rPr>
        <w:t xml:space="preserve"> </w:t>
      </w:r>
      <w:r w:rsidR="00237B2E" w:rsidRPr="008F43B4">
        <w:rPr>
          <w:rFonts w:asciiTheme="minorHAnsi" w:hAnsiTheme="minorHAnsi" w:cstheme="minorHAnsi"/>
          <w:spacing w:val="2"/>
          <w:lang w:val="mk-MK"/>
        </w:rPr>
        <w:t xml:space="preserve">неидентификувани </w:t>
      </w:r>
      <w:r w:rsidR="000A3F16" w:rsidRPr="008F43B4">
        <w:rPr>
          <w:rFonts w:asciiTheme="minorHAnsi" w:hAnsiTheme="minorHAnsi" w:cstheme="minorHAnsi"/>
          <w:spacing w:val="2"/>
        </w:rPr>
        <w:t>трети лица</w:t>
      </w:r>
      <w:r w:rsidR="000A3F16" w:rsidRPr="008F43B4">
        <w:rPr>
          <w:rFonts w:asciiTheme="minorHAnsi" w:hAnsiTheme="minorHAnsi" w:cstheme="minorHAnsi"/>
        </w:rPr>
        <w:t xml:space="preserve"> или прифаќање на прекумерни плаќања во случаите каде тоа не би бил вообичаен тек на трансакциите</w:t>
      </w:r>
      <w:r w:rsidR="003566AD" w:rsidRPr="008F43B4">
        <w:rPr>
          <w:rFonts w:asciiTheme="minorHAnsi" w:hAnsiTheme="minorHAnsi" w:cstheme="minorHAnsi"/>
        </w:rPr>
        <w:t>;</w:t>
      </w:r>
    </w:p>
    <w:p w14:paraId="27687A81" w14:textId="00924C01" w:rsidR="00D06E33" w:rsidRPr="008F43B4" w:rsidRDefault="00356424" w:rsidP="00A60A77">
      <w:pPr>
        <w:pStyle w:val="ListParagraph"/>
        <w:numPr>
          <w:ilvl w:val="0"/>
          <w:numId w:val="18"/>
        </w:numPr>
        <w:spacing w:after="0" w:line="240" w:lineRule="auto"/>
        <w:ind w:right="20"/>
        <w:jc w:val="both"/>
        <w:rPr>
          <w:rFonts w:asciiTheme="minorHAnsi" w:hAnsiTheme="minorHAnsi" w:cstheme="minorHAnsi"/>
          <w:color w:val="auto"/>
        </w:rPr>
      </w:pPr>
      <w:r w:rsidRPr="008F43B4">
        <w:rPr>
          <w:rFonts w:asciiTheme="minorHAnsi" w:hAnsiTheme="minorHAnsi" w:cstheme="minorHAnsi"/>
          <w:color w:val="auto"/>
          <w:spacing w:val="2"/>
          <w:lang w:val="mk-MK"/>
        </w:rPr>
        <w:t>-</w:t>
      </w:r>
      <w:r w:rsidR="00D06E33" w:rsidRPr="008F43B4">
        <w:rPr>
          <w:rFonts w:asciiTheme="minorHAnsi" w:hAnsiTheme="minorHAnsi" w:cstheme="minorHAnsi"/>
          <w:color w:val="auto"/>
          <w:spacing w:val="2"/>
        </w:rPr>
        <w:t>во случаите кога плаќањето од трети лица е очекувано, дали субјектот е запознаен со идентитетот на третите лица</w:t>
      </w:r>
      <w:r w:rsidR="00C428E3" w:rsidRPr="008F43B4">
        <w:rPr>
          <w:rFonts w:asciiTheme="minorHAnsi" w:hAnsiTheme="minorHAnsi" w:cstheme="minorHAnsi"/>
          <w:color w:val="auto"/>
          <w:spacing w:val="2"/>
        </w:rPr>
        <w:t>;</w:t>
      </w:r>
    </w:p>
    <w:p w14:paraId="282B593C" w14:textId="11C42409" w:rsidR="00237B2E" w:rsidRPr="008F43B4" w:rsidRDefault="00356424" w:rsidP="00A60A77">
      <w:pPr>
        <w:pStyle w:val="ListParagraph"/>
        <w:numPr>
          <w:ilvl w:val="0"/>
          <w:numId w:val="18"/>
        </w:numPr>
        <w:spacing w:after="0" w:line="240" w:lineRule="auto"/>
        <w:jc w:val="both"/>
        <w:rPr>
          <w:rFonts w:asciiTheme="minorHAnsi" w:hAnsiTheme="minorHAnsi" w:cstheme="minorHAnsi"/>
          <w:color w:val="auto"/>
          <w:spacing w:val="2"/>
        </w:rPr>
      </w:pPr>
      <w:r w:rsidRPr="008F43B4">
        <w:rPr>
          <w:rFonts w:asciiTheme="minorHAnsi" w:hAnsiTheme="minorHAnsi" w:cstheme="minorHAnsi"/>
          <w:color w:val="auto"/>
          <w:spacing w:val="2"/>
          <w:lang w:val="mk-MK"/>
        </w:rPr>
        <w:t>-</w:t>
      </w:r>
      <w:r w:rsidR="00237B2E" w:rsidRPr="008F43B4">
        <w:rPr>
          <w:rFonts w:asciiTheme="minorHAnsi" w:hAnsiTheme="minorHAnsi" w:cstheme="minorHAnsi"/>
          <w:color w:val="auto"/>
          <w:spacing w:val="2"/>
        </w:rPr>
        <w:t>плаќање на високи или неограничен премии за осигурување од семејствата или значителен број на плаќања на ниски премии за осигурување</w:t>
      </w:r>
      <w:r w:rsidR="00D06E33" w:rsidRPr="008F43B4">
        <w:rPr>
          <w:rFonts w:asciiTheme="minorHAnsi" w:hAnsiTheme="minorHAnsi" w:cstheme="minorHAnsi"/>
          <w:color w:val="auto"/>
          <w:spacing w:val="2"/>
        </w:rPr>
        <w:t>;</w:t>
      </w:r>
    </w:p>
    <w:p w14:paraId="494524BC" w14:textId="64A04A82" w:rsidR="00237B2E" w:rsidRPr="008F43B4" w:rsidRDefault="00356424" w:rsidP="00A60A77">
      <w:pPr>
        <w:pStyle w:val="ListParagraph"/>
        <w:numPr>
          <w:ilvl w:val="0"/>
          <w:numId w:val="18"/>
        </w:numPr>
        <w:spacing w:after="0" w:line="240" w:lineRule="auto"/>
        <w:jc w:val="both"/>
        <w:rPr>
          <w:rFonts w:asciiTheme="minorHAnsi" w:hAnsiTheme="minorHAnsi" w:cstheme="minorHAnsi"/>
          <w:color w:val="auto"/>
          <w:spacing w:val="2"/>
        </w:rPr>
      </w:pPr>
      <w:r w:rsidRPr="008F43B4">
        <w:rPr>
          <w:rFonts w:asciiTheme="minorHAnsi" w:hAnsiTheme="minorHAnsi" w:cstheme="minorHAnsi"/>
          <w:color w:val="auto"/>
          <w:spacing w:val="2"/>
          <w:lang w:val="mk-MK"/>
        </w:rPr>
        <w:t>-</w:t>
      </w:r>
      <w:r w:rsidR="00237B2E" w:rsidRPr="008F43B4">
        <w:rPr>
          <w:rFonts w:asciiTheme="minorHAnsi" w:hAnsiTheme="minorHAnsi" w:cstheme="minorHAnsi"/>
          <w:color w:val="auto"/>
          <w:spacing w:val="2"/>
        </w:rPr>
        <w:t xml:space="preserve">лесен пристап до акумулираните средства, на пример, </w:t>
      </w:r>
      <w:r w:rsidR="00C428E3" w:rsidRPr="008F43B4">
        <w:rPr>
          <w:rFonts w:asciiTheme="minorHAnsi" w:hAnsiTheme="minorHAnsi" w:cstheme="minorHAnsi"/>
          <w:color w:val="auto"/>
          <w:spacing w:val="2"/>
          <w:lang w:val="mk-MK"/>
        </w:rPr>
        <w:t>осигурителниот продукт</w:t>
      </w:r>
      <w:r w:rsidR="00C428E3" w:rsidRPr="008F43B4">
        <w:rPr>
          <w:rFonts w:asciiTheme="minorHAnsi" w:hAnsiTheme="minorHAnsi" w:cstheme="minorHAnsi"/>
          <w:color w:val="auto"/>
          <w:spacing w:val="2"/>
        </w:rPr>
        <w:t xml:space="preserve"> </w:t>
      </w:r>
      <w:r w:rsidR="00237B2E" w:rsidRPr="008F43B4">
        <w:rPr>
          <w:rFonts w:asciiTheme="minorHAnsi" w:hAnsiTheme="minorHAnsi" w:cstheme="minorHAnsi"/>
          <w:color w:val="auto"/>
          <w:spacing w:val="2"/>
        </w:rPr>
        <w:t>дозволува делумно повлекување или предвремено откуп во секое време, со ограничен надомест или трошоци</w:t>
      </w:r>
      <w:r w:rsidR="00D06E33" w:rsidRPr="008F43B4">
        <w:rPr>
          <w:rFonts w:asciiTheme="minorHAnsi" w:hAnsiTheme="minorHAnsi" w:cstheme="minorHAnsi"/>
          <w:color w:val="auto"/>
          <w:spacing w:val="2"/>
        </w:rPr>
        <w:t>;</w:t>
      </w:r>
    </w:p>
    <w:p w14:paraId="0040B285" w14:textId="2816895E" w:rsidR="00706021" w:rsidRPr="008F43B4" w:rsidRDefault="00356424" w:rsidP="00A60A77">
      <w:pPr>
        <w:pStyle w:val="ListParagraph"/>
        <w:numPr>
          <w:ilvl w:val="0"/>
          <w:numId w:val="18"/>
        </w:numPr>
        <w:spacing w:after="0" w:line="240" w:lineRule="auto"/>
        <w:jc w:val="both"/>
        <w:rPr>
          <w:rFonts w:asciiTheme="minorHAnsi" w:hAnsiTheme="minorHAnsi" w:cstheme="minorHAnsi"/>
          <w:color w:val="auto"/>
          <w:spacing w:val="2"/>
        </w:rPr>
      </w:pPr>
      <w:r w:rsidRPr="008F43B4">
        <w:rPr>
          <w:rFonts w:asciiTheme="minorHAnsi" w:hAnsiTheme="minorHAnsi" w:cstheme="minorHAnsi"/>
          <w:color w:val="auto"/>
          <w:spacing w:val="2"/>
          <w:lang w:val="mk-MK"/>
        </w:rPr>
        <w:lastRenderedPageBreak/>
        <w:t>-</w:t>
      </w:r>
      <w:r w:rsidR="00D06E33" w:rsidRPr="008F43B4">
        <w:rPr>
          <w:rFonts w:asciiTheme="minorHAnsi" w:hAnsiTheme="minorHAnsi" w:cstheme="minorHAnsi"/>
          <w:color w:val="auto"/>
          <w:spacing w:val="2"/>
        </w:rPr>
        <w:t>o</w:t>
      </w:r>
      <w:r w:rsidR="00237B2E" w:rsidRPr="008F43B4">
        <w:rPr>
          <w:rFonts w:asciiTheme="minorHAnsi" w:hAnsiTheme="minorHAnsi" w:cstheme="minorHAnsi"/>
          <w:color w:val="auto"/>
          <w:spacing w:val="2"/>
        </w:rPr>
        <w:t>ткуп,</w:t>
      </w:r>
      <w:r w:rsidR="00706021" w:rsidRPr="008F43B4">
        <w:rPr>
          <w:rFonts w:asciiTheme="minorHAnsi" w:hAnsiTheme="minorHAnsi" w:cstheme="minorHAnsi"/>
          <w:color w:val="auto"/>
          <w:spacing w:val="2"/>
        </w:rPr>
        <w:t xml:space="preserve"> со осигурителниот продукт</w:t>
      </w:r>
      <w:r w:rsidR="00237B2E" w:rsidRPr="008F43B4">
        <w:rPr>
          <w:rFonts w:asciiTheme="minorHAnsi" w:hAnsiTheme="minorHAnsi" w:cstheme="minorHAnsi"/>
          <w:color w:val="auto"/>
          <w:spacing w:val="2"/>
        </w:rPr>
        <w:t xml:space="preserve"> може да се тргува на секундарниот пазар</w:t>
      </w:r>
      <w:r w:rsidR="00D06E33" w:rsidRPr="008F43B4">
        <w:rPr>
          <w:rFonts w:asciiTheme="minorHAnsi" w:hAnsiTheme="minorHAnsi" w:cstheme="minorHAnsi"/>
          <w:color w:val="auto"/>
          <w:spacing w:val="2"/>
        </w:rPr>
        <w:t>;</w:t>
      </w:r>
    </w:p>
    <w:p w14:paraId="4C055A6B" w14:textId="0C15C69E" w:rsidR="009F3B02" w:rsidRPr="008F43B4" w:rsidRDefault="00706021" w:rsidP="00647A43">
      <w:pPr>
        <w:ind w:left="720"/>
        <w:jc w:val="both"/>
        <w:rPr>
          <w:rFonts w:asciiTheme="minorHAnsi" w:hAnsiTheme="minorHAnsi" w:cstheme="minorHAnsi"/>
          <w:color w:val="FF0000"/>
          <w:spacing w:val="2"/>
        </w:rPr>
      </w:pPr>
      <w:r w:rsidRPr="008F43B4">
        <w:rPr>
          <w:rFonts w:asciiTheme="minorHAnsi" w:hAnsiTheme="minorHAnsi" w:cstheme="minorHAnsi"/>
          <w:spacing w:val="2"/>
          <w:sz w:val="22"/>
          <w:szCs w:val="22"/>
        </w:rPr>
        <w:t>-</w:t>
      </w:r>
      <w:r w:rsidR="00237B2E" w:rsidRPr="008F43B4">
        <w:rPr>
          <w:rFonts w:asciiTheme="minorHAnsi" w:hAnsiTheme="minorHAnsi" w:cstheme="minorHAnsi"/>
          <w:spacing w:val="2"/>
          <w:sz w:val="22"/>
          <w:szCs w:val="22"/>
        </w:rPr>
        <w:t xml:space="preserve">анонимност, на пример, </w:t>
      </w:r>
      <w:r w:rsidRPr="008F43B4">
        <w:rPr>
          <w:rFonts w:asciiTheme="minorHAnsi" w:hAnsiTheme="minorHAnsi" w:cstheme="minorHAnsi"/>
          <w:spacing w:val="2"/>
          <w:sz w:val="22"/>
          <w:szCs w:val="22"/>
        </w:rPr>
        <w:t xml:space="preserve">осигурителниот продукт </w:t>
      </w:r>
      <w:r w:rsidR="00237B2E" w:rsidRPr="008F43B4">
        <w:rPr>
          <w:rFonts w:asciiTheme="minorHAnsi" w:hAnsiTheme="minorHAnsi" w:cstheme="minorHAnsi"/>
          <w:spacing w:val="2"/>
          <w:sz w:val="22"/>
          <w:szCs w:val="22"/>
        </w:rPr>
        <w:t>ја фаворизира или дозволува анонимноста на уплаќачот.</w:t>
      </w:r>
    </w:p>
    <w:p w14:paraId="5CF4A1AD" w14:textId="35861C4D" w:rsidR="000A3F16" w:rsidRPr="008F43B4" w:rsidRDefault="00256E65" w:rsidP="00647A43">
      <w:pPr>
        <w:ind w:left="720"/>
        <w:jc w:val="both"/>
        <w:rPr>
          <w:rFonts w:asciiTheme="minorHAnsi" w:hAnsiTheme="minorHAnsi" w:cstheme="minorHAnsi"/>
          <w:spacing w:val="2"/>
          <w:sz w:val="22"/>
          <w:szCs w:val="22"/>
        </w:rPr>
      </w:pPr>
      <w:r w:rsidRPr="008F43B4">
        <w:rPr>
          <w:rFonts w:asciiTheme="minorHAnsi" w:hAnsiTheme="minorHAnsi" w:cstheme="minorHAnsi"/>
          <w:spacing w:val="2"/>
          <w:sz w:val="22"/>
          <w:szCs w:val="22"/>
          <w:lang w:val="mk-MK"/>
        </w:rPr>
        <w:t>-д</w:t>
      </w:r>
      <w:r w:rsidR="000A3F16" w:rsidRPr="008F43B4">
        <w:rPr>
          <w:rFonts w:asciiTheme="minorHAnsi" w:hAnsiTheme="minorHAnsi" w:cstheme="minorHAnsi"/>
          <w:spacing w:val="2"/>
          <w:sz w:val="22"/>
          <w:szCs w:val="22"/>
        </w:rPr>
        <w:t xml:space="preserve">али субјектот има познавање за ризиците поврзани со одреден негов нов или иновативен </w:t>
      </w:r>
      <w:r w:rsidR="00706021" w:rsidRPr="008F43B4">
        <w:rPr>
          <w:rFonts w:asciiTheme="minorHAnsi" w:hAnsiTheme="minorHAnsi" w:cstheme="minorHAnsi"/>
          <w:spacing w:val="2"/>
          <w:sz w:val="22"/>
          <w:szCs w:val="22"/>
          <w:lang w:val="mk-MK"/>
        </w:rPr>
        <w:t>продукт</w:t>
      </w:r>
      <w:r w:rsidR="000A3F16" w:rsidRPr="008F43B4">
        <w:rPr>
          <w:rFonts w:asciiTheme="minorHAnsi" w:hAnsiTheme="minorHAnsi" w:cstheme="minorHAnsi"/>
          <w:spacing w:val="2"/>
          <w:sz w:val="22"/>
          <w:szCs w:val="22"/>
        </w:rPr>
        <w:t xml:space="preserve"> или услуга, особено кога вклучува користење на нови технологии или начини на плаќање.</w:t>
      </w:r>
    </w:p>
    <w:p w14:paraId="21189423" w14:textId="77777777" w:rsidR="00D06E33" w:rsidRPr="008F43B4" w:rsidRDefault="00D06E33" w:rsidP="00647A43">
      <w:pPr>
        <w:pStyle w:val="ListParagraph"/>
        <w:spacing w:after="0" w:line="240" w:lineRule="auto"/>
        <w:jc w:val="both"/>
        <w:rPr>
          <w:rFonts w:asciiTheme="minorHAnsi" w:hAnsiTheme="minorHAnsi" w:cstheme="minorHAnsi"/>
          <w:color w:val="FF0000"/>
          <w:spacing w:val="2"/>
        </w:rPr>
      </w:pPr>
    </w:p>
    <w:p w14:paraId="2FEB6029" w14:textId="272685BD" w:rsidR="000A3F16" w:rsidRPr="008F43B4" w:rsidRDefault="000A3F16" w:rsidP="00647A43">
      <w:pPr>
        <w:pStyle w:val="Body"/>
        <w:spacing w:after="0" w:line="240" w:lineRule="auto"/>
        <w:ind w:left="420" w:right="20" w:hanging="420"/>
        <w:jc w:val="both"/>
        <w:rPr>
          <w:rFonts w:asciiTheme="minorHAnsi" w:eastAsia="Arial Unicode MS" w:hAnsiTheme="minorHAnsi" w:cstheme="minorHAnsi"/>
          <w:color w:val="auto"/>
          <w:spacing w:val="2"/>
        </w:rPr>
      </w:pPr>
      <w:r w:rsidRPr="008F43B4">
        <w:rPr>
          <w:rFonts w:asciiTheme="minorHAnsi" w:hAnsiTheme="minorHAnsi" w:cstheme="minorHAnsi"/>
          <w:spacing w:val="2"/>
        </w:rPr>
        <w:t>(</w:t>
      </w:r>
      <w:r w:rsidR="00800121" w:rsidRPr="008F43B4">
        <w:rPr>
          <w:rFonts w:asciiTheme="minorHAnsi" w:hAnsiTheme="minorHAnsi" w:cstheme="minorHAnsi"/>
          <w:spacing w:val="2"/>
        </w:rPr>
        <w:t>3</w:t>
      </w:r>
      <w:r w:rsidRPr="008F43B4">
        <w:rPr>
          <w:rFonts w:asciiTheme="minorHAnsi" w:hAnsiTheme="minorHAnsi" w:cstheme="minorHAnsi"/>
          <w:spacing w:val="2"/>
        </w:rPr>
        <w:t>)</w:t>
      </w:r>
      <w:r w:rsidRPr="008F43B4">
        <w:rPr>
          <w:rFonts w:asciiTheme="minorHAnsi" w:hAnsiTheme="minorHAnsi" w:cstheme="minorHAnsi"/>
          <w:spacing w:val="2"/>
          <w:lang w:val="mk-MK"/>
        </w:rPr>
        <w:t xml:space="preserve"> </w:t>
      </w:r>
      <w:r w:rsidRPr="008F43B4">
        <w:rPr>
          <w:rFonts w:asciiTheme="minorHAnsi" w:eastAsia="Arial Unicode MS" w:hAnsiTheme="minorHAnsi" w:cstheme="minorHAnsi"/>
          <w:color w:val="auto"/>
          <w:spacing w:val="2"/>
        </w:rPr>
        <w:t xml:space="preserve">Факторите на ризик кои субјектите треба да ги земаат во предвид при утврдување на ризикот поврзан со вредноста или големината на одреден </w:t>
      </w:r>
      <w:r w:rsidR="00256E65" w:rsidRPr="008F43B4">
        <w:rPr>
          <w:rFonts w:asciiTheme="minorHAnsi" w:eastAsia="Arial Unicode MS" w:hAnsiTheme="minorHAnsi" w:cstheme="minorHAnsi"/>
          <w:color w:val="auto"/>
          <w:spacing w:val="2"/>
          <w:lang w:val="mk-MK"/>
        </w:rPr>
        <w:t>осигурителен продукт</w:t>
      </w:r>
      <w:r w:rsidRPr="008F43B4">
        <w:rPr>
          <w:rFonts w:asciiTheme="minorHAnsi" w:eastAsia="Arial Unicode MS" w:hAnsiTheme="minorHAnsi" w:cstheme="minorHAnsi"/>
          <w:color w:val="auto"/>
          <w:spacing w:val="2"/>
        </w:rPr>
        <w:t>, услуга или трансакција се следните:</w:t>
      </w:r>
    </w:p>
    <w:p w14:paraId="73D4D776" w14:textId="1E2C83DB" w:rsidR="000A3F16" w:rsidRPr="008F43B4" w:rsidRDefault="00806D92" w:rsidP="00A60A77">
      <w:pPr>
        <w:pStyle w:val="ListParagraph"/>
        <w:numPr>
          <w:ilvl w:val="0"/>
          <w:numId w:val="20"/>
        </w:numPr>
        <w:spacing w:after="0" w:line="240" w:lineRule="auto"/>
        <w:ind w:right="20"/>
        <w:jc w:val="both"/>
        <w:rPr>
          <w:rFonts w:asciiTheme="minorHAnsi" w:eastAsia="Arial Unicode MS" w:hAnsiTheme="minorHAnsi" w:cstheme="minorHAnsi"/>
          <w:color w:val="auto"/>
          <w:spacing w:val="2"/>
        </w:rPr>
      </w:pPr>
      <w:r w:rsidRPr="008F43B4">
        <w:rPr>
          <w:rFonts w:asciiTheme="minorHAnsi" w:eastAsia="Arial Unicode MS" w:hAnsiTheme="minorHAnsi" w:cstheme="minorHAnsi"/>
          <w:color w:val="auto"/>
          <w:spacing w:val="2"/>
        </w:rPr>
        <w:t>-</w:t>
      </w:r>
      <w:r w:rsidR="000A3F16" w:rsidRPr="008F43B4">
        <w:rPr>
          <w:rFonts w:asciiTheme="minorHAnsi" w:eastAsia="Arial Unicode MS" w:hAnsiTheme="minorHAnsi" w:cstheme="minorHAnsi"/>
          <w:color w:val="auto"/>
          <w:spacing w:val="2"/>
        </w:rPr>
        <w:t>степенот до кој про</w:t>
      </w:r>
      <w:r w:rsidR="00256E65" w:rsidRPr="008F43B4">
        <w:rPr>
          <w:rFonts w:asciiTheme="minorHAnsi" w:eastAsia="Arial Unicode MS" w:hAnsiTheme="minorHAnsi" w:cstheme="minorHAnsi"/>
          <w:color w:val="auto"/>
          <w:spacing w:val="2"/>
          <w:lang w:val="mk-MK"/>
        </w:rPr>
        <w:t>дуктите</w:t>
      </w:r>
      <w:r w:rsidR="000A3F16" w:rsidRPr="008F43B4">
        <w:rPr>
          <w:rFonts w:asciiTheme="minorHAnsi" w:eastAsia="Arial Unicode MS" w:hAnsiTheme="minorHAnsi" w:cstheme="minorHAnsi"/>
          <w:color w:val="auto"/>
          <w:spacing w:val="2"/>
        </w:rPr>
        <w:t xml:space="preserve"> или услугите се фокусирани на</w:t>
      </w:r>
      <w:r w:rsidR="00237B2E" w:rsidRPr="008F43B4">
        <w:rPr>
          <w:rFonts w:asciiTheme="minorHAnsi" w:eastAsia="Arial Unicode MS" w:hAnsiTheme="minorHAnsi" w:cstheme="minorHAnsi"/>
          <w:color w:val="auto"/>
          <w:spacing w:val="2"/>
        </w:rPr>
        <w:t xml:space="preserve"> плаќање на </w:t>
      </w:r>
      <w:r w:rsidR="000A3F16" w:rsidRPr="008F43B4">
        <w:rPr>
          <w:rFonts w:asciiTheme="minorHAnsi" w:eastAsia="Arial Unicode MS" w:hAnsiTheme="minorHAnsi" w:cstheme="minorHAnsi"/>
          <w:color w:val="auto"/>
          <w:spacing w:val="2"/>
        </w:rPr>
        <w:t>готовина</w:t>
      </w:r>
      <w:r w:rsidR="00D06E33" w:rsidRPr="008F43B4">
        <w:rPr>
          <w:rFonts w:asciiTheme="minorHAnsi" w:eastAsia="Arial Unicode MS" w:hAnsiTheme="minorHAnsi" w:cstheme="minorHAnsi"/>
          <w:color w:val="auto"/>
          <w:spacing w:val="2"/>
        </w:rPr>
        <w:t>;</w:t>
      </w:r>
    </w:p>
    <w:p w14:paraId="307FED3C" w14:textId="1690C64D" w:rsidR="00D06E33" w:rsidRPr="008F43B4" w:rsidRDefault="00806D92" w:rsidP="00A60A77">
      <w:pPr>
        <w:pStyle w:val="ListParagraph"/>
        <w:numPr>
          <w:ilvl w:val="0"/>
          <w:numId w:val="20"/>
        </w:numPr>
        <w:spacing w:after="0" w:line="240" w:lineRule="auto"/>
        <w:ind w:right="20"/>
        <w:jc w:val="both"/>
        <w:rPr>
          <w:rFonts w:asciiTheme="minorHAnsi" w:eastAsia="Arial Unicode MS" w:hAnsiTheme="minorHAnsi" w:cstheme="minorHAnsi"/>
          <w:color w:val="auto"/>
          <w:spacing w:val="2"/>
        </w:rPr>
      </w:pPr>
      <w:r w:rsidRPr="008F43B4">
        <w:rPr>
          <w:rFonts w:asciiTheme="minorHAnsi" w:eastAsia="Arial Unicode MS" w:hAnsiTheme="minorHAnsi" w:cstheme="minorHAnsi"/>
          <w:color w:val="auto"/>
          <w:spacing w:val="2"/>
        </w:rPr>
        <w:t>-</w:t>
      </w:r>
      <w:r w:rsidR="00D06E33" w:rsidRPr="008F43B4">
        <w:rPr>
          <w:rFonts w:asciiTheme="minorHAnsi" w:eastAsia="Arial Unicode MS" w:hAnsiTheme="minorHAnsi" w:cstheme="minorHAnsi"/>
          <w:color w:val="auto"/>
          <w:spacing w:val="2"/>
        </w:rPr>
        <w:t>постоење на про</w:t>
      </w:r>
      <w:r w:rsidR="00256E65" w:rsidRPr="008F43B4">
        <w:rPr>
          <w:rFonts w:asciiTheme="minorHAnsi" w:eastAsia="Arial Unicode MS" w:hAnsiTheme="minorHAnsi" w:cstheme="minorHAnsi"/>
          <w:color w:val="auto"/>
          <w:spacing w:val="2"/>
          <w:lang w:val="mk-MK"/>
        </w:rPr>
        <w:t>дукти</w:t>
      </w:r>
      <w:r w:rsidR="00D06E33" w:rsidRPr="008F43B4">
        <w:rPr>
          <w:rFonts w:asciiTheme="minorHAnsi" w:eastAsia="Arial Unicode MS" w:hAnsiTheme="minorHAnsi" w:cstheme="minorHAnsi"/>
          <w:color w:val="auto"/>
          <w:spacing w:val="2"/>
        </w:rPr>
        <w:t xml:space="preserve"> и услуги кои овозможуваат претплата;</w:t>
      </w:r>
    </w:p>
    <w:p w14:paraId="475AD083" w14:textId="221C5ADE" w:rsidR="000A3F16" w:rsidRPr="008F43B4" w:rsidRDefault="00806D92" w:rsidP="00A60A77">
      <w:pPr>
        <w:pStyle w:val="ListParagraph"/>
        <w:numPr>
          <w:ilvl w:val="0"/>
          <w:numId w:val="20"/>
        </w:numPr>
        <w:spacing w:after="0" w:line="240" w:lineRule="auto"/>
        <w:jc w:val="both"/>
        <w:rPr>
          <w:rFonts w:asciiTheme="minorHAnsi" w:eastAsia="Arial Unicode MS" w:hAnsiTheme="minorHAnsi" w:cstheme="minorHAnsi"/>
          <w:color w:val="auto"/>
          <w:spacing w:val="2"/>
        </w:rPr>
      </w:pPr>
      <w:r w:rsidRPr="008F43B4">
        <w:rPr>
          <w:rFonts w:asciiTheme="minorHAnsi" w:eastAsia="Arial Unicode MS" w:hAnsiTheme="minorHAnsi" w:cstheme="minorHAnsi"/>
          <w:color w:val="auto"/>
          <w:spacing w:val="2"/>
        </w:rPr>
        <w:t>-</w:t>
      </w:r>
      <w:r w:rsidR="000A3F16" w:rsidRPr="008F43B4">
        <w:rPr>
          <w:rFonts w:asciiTheme="minorHAnsi" w:eastAsia="Arial Unicode MS" w:hAnsiTheme="minorHAnsi" w:cstheme="minorHAnsi"/>
          <w:color w:val="auto"/>
          <w:spacing w:val="2"/>
        </w:rPr>
        <w:t xml:space="preserve">степенот до кој </w:t>
      </w:r>
      <w:r w:rsidR="00256E65" w:rsidRPr="008F43B4">
        <w:rPr>
          <w:rFonts w:asciiTheme="minorHAnsi" w:eastAsia="Arial Unicode MS" w:hAnsiTheme="minorHAnsi" w:cstheme="minorHAnsi"/>
          <w:color w:val="auto"/>
          <w:spacing w:val="2"/>
        </w:rPr>
        <w:t>про</w:t>
      </w:r>
      <w:r w:rsidR="00256E65" w:rsidRPr="008F43B4">
        <w:rPr>
          <w:rFonts w:asciiTheme="minorHAnsi" w:eastAsia="Arial Unicode MS" w:hAnsiTheme="minorHAnsi" w:cstheme="minorHAnsi"/>
          <w:color w:val="auto"/>
          <w:spacing w:val="2"/>
          <w:lang w:val="mk-MK"/>
        </w:rPr>
        <w:t>дуктите</w:t>
      </w:r>
      <w:r w:rsidR="000A3F16" w:rsidRPr="008F43B4">
        <w:rPr>
          <w:rFonts w:asciiTheme="minorHAnsi" w:eastAsia="Arial Unicode MS" w:hAnsiTheme="minorHAnsi" w:cstheme="minorHAnsi"/>
          <w:color w:val="auto"/>
          <w:spacing w:val="2"/>
        </w:rPr>
        <w:t xml:space="preserve"> или услугите ги олеснуваат или поттикнуваат трансакции со висока вредност</w:t>
      </w:r>
      <w:r w:rsidR="00D06E33" w:rsidRPr="008F43B4">
        <w:rPr>
          <w:rFonts w:asciiTheme="minorHAnsi" w:eastAsia="Arial Unicode MS" w:hAnsiTheme="minorHAnsi" w:cstheme="minorHAnsi"/>
          <w:color w:val="auto"/>
          <w:spacing w:val="2"/>
        </w:rPr>
        <w:t>;</w:t>
      </w:r>
    </w:p>
    <w:p w14:paraId="01FE1B2B" w14:textId="5EB9F4F3" w:rsidR="000A3F16" w:rsidRPr="008F43B4" w:rsidRDefault="00806D92" w:rsidP="00A60A77">
      <w:pPr>
        <w:pStyle w:val="ListParagraph"/>
        <w:numPr>
          <w:ilvl w:val="0"/>
          <w:numId w:val="20"/>
        </w:numPr>
        <w:spacing w:after="0" w:line="240" w:lineRule="auto"/>
        <w:jc w:val="both"/>
        <w:rPr>
          <w:rFonts w:asciiTheme="minorHAnsi" w:eastAsia="Arial Unicode MS" w:hAnsiTheme="minorHAnsi" w:cstheme="minorHAnsi"/>
          <w:color w:val="auto"/>
          <w:spacing w:val="2"/>
        </w:rPr>
      </w:pPr>
      <w:r w:rsidRPr="008F43B4">
        <w:rPr>
          <w:rFonts w:asciiTheme="minorHAnsi" w:eastAsia="Arial Unicode MS" w:hAnsiTheme="minorHAnsi" w:cstheme="minorHAnsi"/>
          <w:color w:val="auto"/>
          <w:spacing w:val="2"/>
        </w:rPr>
        <w:t>-</w:t>
      </w:r>
      <w:r w:rsidR="000A3F16" w:rsidRPr="008F43B4">
        <w:rPr>
          <w:rFonts w:asciiTheme="minorHAnsi" w:eastAsia="Arial Unicode MS" w:hAnsiTheme="minorHAnsi" w:cstheme="minorHAnsi"/>
          <w:color w:val="auto"/>
          <w:spacing w:val="2"/>
        </w:rPr>
        <w:t xml:space="preserve">постоење на одредени ограничувања во поглед на максималната вредност на трансакцијата или на нивото на премијата со кои би се ограничила употребата на </w:t>
      </w:r>
      <w:r w:rsidR="00893E87" w:rsidRPr="008F43B4">
        <w:rPr>
          <w:rFonts w:asciiTheme="minorHAnsi" w:eastAsia="Arial Unicode MS" w:hAnsiTheme="minorHAnsi" w:cstheme="minorHAnsi"/>
          <w:color w:val="auto"/>
          <w:spacing w:val="2"/>
        </w:rPr>
        <w:t>осигурителните продукти</w:t>
      </w:r>
      <w:r w:rsidR="000A3F16" w:rsidRPr="008F43B4">
        <w:rPr>
          <w:rFonts w:asciiTheme="minorHAnsi" w:eastAsia="Arial Unicode MS" w:hAnsiTheme="minorHAnsi" w:cstheme="minorHAnsi"/>
          <w:color w:val="auto"/>
          <w:spacing w:val="2"/>
        </w:rPr>
        <w:t xml:space="preserve"> или услуги за целите на </w:t>
      </w:r>
      <w:r w:rsidR="00D06E33" w:rsidRPr="008F43B4">
        <w:rPr>
          <w:rFonts w:asciiTheme="minorHAnsi" w:eastAsia="Arial Unicode MS" w:hAnsiTheme="minorHAnsi" w:cstheme="minorHAnsi"/>
          <w:color w:val="auto"/>
          <w:spacing w:val="2"/>
        </w:rPr>
        <w:t>ПП/ФТ.</w:t>
      </w:r>
    </w:p>
    <w:p w14:paraId="0C64F17A" w14:textId="77777777" w:rsidR="000A3F16" w:rsidRPr="008F43B4" w:rsidRDefault="000A3F16" w:rsidP="00647A43">
      <w:pPr>
        <w:pStyle w:val="ListParagraph"/>
        <w:spacing w:after="0" w:line="240" w:lineRule="auto"/>
        <w:jc w:val="both"/>
        <w:rPr>
          <w:rFonts w:asciiTheme="minorHAnsi" w:eastAsia="Arial Unicode MS" w:hAnsiTheme="minorHAnsi" w:cstheme="minorHAnsi"/>
          <w:color w:val="auto"/>
          <w:spacing w:val="2"/>
        </w:rPr>
      </w:pPr>
    </w:p>
    <w:p w14:paraId="17909949" w14:textId="67062A4F" w:rsidR="000A3F16" w:rsidRPr="008F43B4" w:rsidRDefault="000A3F16" w:rsidP="00294002">
      <w:pPr>
        <w:pStyle w:val="Body"/>
        <w:spacing w:after="0" w:line="240" w:lineRule="auto"/>
        <w:ind w:left="20"/>
        <w:jc w:val="center"/>
        <w:rPr>
          <w:rFonts w:asciiTheme="minorHAnsi" w:eastAsia="Arial" w:hAnsiTheme="minorHAnsi" w:cstheme="minorHAnsi"/>
          <w:spacing w:val="2"/>
        </w:rPr>
      </w:pPr>
      <w:r w:rsidRPr="008F43B4">
        <w:rPr>
          <w:rFonts w:asciiTheme="minorHAnsi" w:hAnsiTheme="minorHAnsi" w:cstheme="minorHAnsi"/>
          <w:spacing w:val="2"/>
        </w:rPr>
        <w:t xml:space="preserve">Фактори на ризик кои се однесуваат на </w:t>
      </w:r>
      <w:r w:rsidRPr="008F43B4">
        <w:rPr>
          <w:rFonts w:asciiTheme="minorHAnsi" w:hAnsiTheme="minorHAnsi" w:cstheme="minorHAnsi"/>
          <w:b/>
          <w:bCs/>
          <w:spacing w:val="2"/>
        </w:rPr>
        <w:t>каналите на дистрибуција</w:t>
      </w:r>
      <w:r w:rsidRPr="008F43B4">
        <w:rPr>
          <w:rFonts w:asciiTheme="minorHAnsi" w:hAnsiTheme="minorHAnsi" w:cstheme="minorHAnsi"/>
          <w:spacing w:val="2"/>
        </w:rPr>
        <w:t xml:space="preserve"> (начинот на испорака)</w:t>
      </w:r>
    </w:p>
    <w:p w14:paraId="21554653" w14:textId="116E620A" w:rsidR="000A3F16" w:rsidRPr="008F43B4" w:rsidRDefault="000A3F16" w:rsidP="00647A43">
      <w:pPr>
        <w:pStyle w:val="Body"/>
        <w:spacing w:after="215" w:line="240" w:lineRule="auto"/>
        <w:ind w:left="20"/>
        <w:jc w:val="center"/>
        <w:rPr>
          <w:rFonts w:asciiTheme="minorHAnsi" w:eastAsia="Arial" w:hAnsiTheme="minorHAnsi" w:cstheme="minorHAnsi"/>
          <w:b/>
          <w:bCs/>
          <w:lang w:val="mk-MK"/>
        </w:rPr>
      </w:pPr>
      <w:r w:rsidRPr="008F43B4">
        <w:rPr>
          <w:rFonts w:asciiTheme="minorHAnsi" w:hAnsiTheme="minorHAnsi" w:cstheme="minorHAnsi"/>
          <w:b/>
          <w:bCs/>
          <w:spacing w:val="2"/>
        </w:rPr>
        <w:t xml:space="preserve">Член </w:t>
      </w:r>
      <w:r w:rsidR="00975BC9" w:rsidRPr="008F43B4">
        <w:rPr>
          <w:rFonts w:asciiTheme="minorHAnsi" w:hAnsiTheme="minorHAnsi" w:cstheme="minorHAnsi"/>
          <w:b/>
          <w:bCs/>
          <w:spacing w:val="2"/>
          <w:lang w:val="mk-MK"/>
        </w:rPr>
        <w:t>9</w:t>
      </w:r>
    </w:p>
    <w:p w14:paraId="5F77AD50" w14:textId="3A7160DC" w:rsidR="000A3F16" w:rsidRPr="008F43B4" w:rsidRDefault="000A3F16" w:rsidP="00647A43">
      <w:pPr>
        <w:pStyle w:val="Body"/>
        <w:spacing w:after="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(1)</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При утврдување и идентификување на ризи</w:t>
      </w:r>
      <w:r w:rsidRPr="008F43B4">
        <w:rPr>
          <w:rFonts w:asciiTheme="minorHAnsi" w:hAnsiTheme="minorHAnsi" w:cstheme="minorHAnsi"/>
          <w:spacing w:val="2"/>
          <w:lang w:val="mk-MK"/>
        </w:rPr>
        <w:t>кот</w:t>
      </w:r>
      <w:r w:rsidRPr="008F43B4">
        <w:rPr>
          <w:rFonts w:asciiTheme="minorHAnsi" w:hAnsiTheme="minorHAnsi" w:cstheme="minorHAnsi"/>
          <w:spacing w:val="2"/>
        </w:rPr>
        <w:t xml:space="preserve"> поврзан со начинот на кој </w:t>
      </w:r>
      <w:r w:rsidR="00E81287">
        <w:rPr>
          <w:rFonts w:asciiTheme="minorHAnsi" w:hAnsiTheme="minorHAnsi" w:cstheme="minorHAnsi"/>
          <w:spacing w:val="2"/>
          <w:lang w:val="mk-MK"/>
        </w:rPr>
        <w:t xml:space="preserve">осигурителните </w:t>
      </w:r>
      <w:r w:rsidR="00893E87" w:rsidRPr="008F43B4">
        <w:rPr>
          <w:rFonts w:asciiTheme="minorHAnsi" w:hAnsiTheme="minorHAnsi" w:cstheme="minorHAnsi"/>
          <w:spacing w:val="2"/>
          <w:lang w:val="mk-MK"/>
        </w:rPr>
        <w:t xml:space="preserve">продукти </w:t>
      </w:r>
      <w:r w:rsidRPr="008F43B4">
        <w:rPr>
          <w:rFonts w:asciiTheme="minorHAnsi" w:hAnsiTheme="minorHAnsi" w:cstheme="minorHAnsi"/>
          <w:spacing w:val="2"/>
        </w:rPr>
        <w:t>или услугите се испорачуваат до</w:t>
      </w:r>
      <w:r w:rsidRPr="008F43B4">
        <w:rPr>
          <w:rFonts w:asciiTheme="minorHAnsi" w:hAnsiTheme="minorHAnsi" w:cstheme="minorHAnsi"/>
          <w:spacing w:val="2"/>
          <w:lang w:val="ru-RU"/>
        </w:rPr>
        <w:t xml:space="preserve"> клиентот</w:t>
      </w:r>
      <w:r w:rsidRPr="008F43B4">
        <w:rPr>
          <w:rFonts w:asciiTheme="minorHAnsi" w:hAnsiTheme="minorHAnsi" w:cstheme="minorHAnsi"/>
          <w:spacing w:val="2"/>
        </w:rPr>
        <w:t>, субјектот е обврзан да го земе предвид ризикот поврзан со:</w:t>
      </w:r>
    </w:p>
    <w:p w14:paraId="0D40BF61" w14:textId="0E6599B7" w:rsidR="000A3F16" w:rsidRPr="008F43B4" w:rsidRDefault="000A3F16" w:rsidP="00A60A77">
      <w:pPr>
        <w:pStyle w:val="ListParagraph"/>
        <w:numPr>
          <w:ilvl w:val="0"/>
          <w:numId w:val="56"/>
        </w:numPr>
        <w:spacing w:after="0" w:line="240" w:lineRule="auto"/>
        <w:ind w:right="20"/>
        <w:jc w:val="both"/>
        <w:rPr>
          <w:rFonts w:asciiTheme="minorHAnsi" w:hAnsiTheme="minorHAnsi" w:cstheme="minorHAnsi"/>
          <w:color w:val="000000" w:themeColor="text1"/>
          <w:spacing w:val="2"/>
          <w:lang w:val="mk-MK"/>
        </w:rPr>
      </w:pPr>
      <w:r w:rsidRPr="008F43B4">
        <w:rPr>
          <w:rFonts w:asciiTheme="minorHAnsi" w:hAnsiTheme="minorHAnsi" w:cstheme="minorHAnsi"/>
          <w:spacing w:val="2"/>
          <w:lang w:val="mk-MK"/>
        </w:rPr>
        <w:t>м</w:t>
      </w:r>
      <w:r w:rsidRPr="008F43B4">
        <w:rPr>
          <w:rFonts w:asciiTheme="minorHAnsi" w:hAnsiTheme="minorHAnsi" w:cstheme="minorHAnsi"/>
          <w:spacing w:val="2"/>
        </w:rPr>
        <w:t xml:space="preserve">ерките кои е потребно да бидат преземени во ситуации кога </w:t>
      </w:r>
      <w:r w:rsidRPr="008F43B4">
        <w:rPr>
          <w:rFonts w:asciiTheme="minorHAnsi" w:hAnsiTheme="minorHAnsi" w:cstheme="minorHAnsi"/>
          <w:spacing w:val="2"/>
          <w:lang w:val="mk-MK"/>
        </w:rPr>
        <w:t xml:space="preserve">клиентот не е физички присутен при испорака на </w:t>
      </w:r>
      <w:r w:rsidR="006E7044" w:rsidRPr="008F43B4">
        <w:rPr>
          <w:rFonts w:asciiTheme="minorHAnsi" w:hAnsiTheme="minorHAnsi" w:cstheme="minorHAnsi"/>
          <w:color w:val="000000" w:themeColor="text1"/>
          <w:spacing w:val="2"/>
          <w:lang w:val="mk-MK"/>
        </w:rPr>
        <w:t>осигурителниот продукт</w:t>
      </w:r>
      <w:r w:rsidRPr="008F43B4">
        <w:rPr>
          <w:rFonts w:asciiTheme="minorHAnsi" w:hAnsiTheme="minorHAnsi" w:cstheme="minorHAnsi"/>
          <w:color w:val="000000" w:themeColor="text1"/>
          <w:spacing w:val="2"/>
          <w:lang w:val="mk-MK"/>
        </w:rPr>
        <w:t xml:space="preserve"> или</w:t>
      </w:r>
      <w:r w:rsidRPr="008F43B4">
        <w:rPr>
          <w:rFonts w:asciiTheme="minorHAnsi" w:hAnsiTheme="minorHAnsi" w:cstheme="minorHAnsi"/>
          <w:spacing w:val="2"/>
          <w:lang w:val="mk-MK"/>
        </w:rPr>
        <w:t xml:space="preserve"> услуга</w:t>
      </w:r>
      <w:r w:rsidR="00B015BE" w:rsidRPr="008F43B4">
        <w:rPr>
          <w:rFonts w:asciiTheme="minorHAnsi" w:hAnsiTheme="minorHAnsi" w:cstheme="minorHAnsi"/>
          <w:spacing w:val="2"/>
          <w:lang w:val="mk-MK"/>
        </w:rPr>
        <w:t xml:space="preserve"> </w:t>
      </w:r>
      <w:r w:rsidR="00B015BE" w:rsidRPr="008F43B4">
        <w:rPr>
          <w:rFonts w:asciiTheme="minorHAnsi" w:hAnsiTheme="minorHAnsi" w:cstheme="minorHAnsi"/>
          <w:color w:val="000000" w:themeColor="text1"/>
          <w:spacing w:val="2"/>
          <w:lang w:val="mk-MK"/>
        </w:rPr>
        <w:t>(продажба на далечина, на пример преку интернет доколку е овозможено, пошта или телефонска продажба, без соодветни безбедносни механизми, како што се електронски потписи или сертификати за електронска идентификација)</w:t>
      </w:r>
      <w:r w:rsidR="00651720" w:rsidRPr="008F43B4">
        <w:rPr>
          <w:rFonts w:asciiTheme="minorHAnsi" w:hAnsiTheme="minorHAnsi" w:cstheme="minorHAnsi"/>
          <w:color w:val="000000" w:themeColor="text1"/>
          <w:spacing w:val="2"/>
          <w:lang w:val="mk-MK"/>
        </w:rPr>
        <w:t>;</w:t>
      </w:r>
    </w:p>
    <w:p w14:paraId="07FA97DA" w14:textId="7332E330" w:rsidR="000A3F16" w:rsidRPr="008F43B4" w:rsidRDefault="000A3F16" w:rsidP="00A60A77">
      <w:pPr>
        <w:pStyle w:val="ListParagraph"/>
        <w:numPr>
          <w:ilvl w:val="0"/>
          <w:numId w:val="56"/>
        </w:numPr>
        <w:spacing w:after="0" w:line="240" w:lineRule="auto"/>
        <w:ind w:right="20"/>
        <w:jc w:val="both"/>
        <w:rPr>
          <w:rFonts w:asciiTheme="minorHAnsi" w:hAnsiTheme="minorHAnsi" w:cstheme="minorHAnsi"/>
        </w:rPr>
      </w:pPr>
      <w:r w:rsidRPr="008F43B4">
        <w:rPr>
          <w:rFonts w:asciiTheme="minorHAnsi" w:hAnsiTheme="minorHAnsi" w:cstheme="minorHAnsi"/>
          <w:spacing w:val="2"/>
        </w:rPr>
        <w:t>мерки</w:t>
      </w:r>
      <w:r w:rsidRPr="008F43B4">
        <w:rPr>
          <w:rFonts w:asciiTheme="minorHAnsi" w:hAnsiTheme="minorHAnsi" w:cstheme="minorHAnsi"/>
          <w:spacing w:val="2"/>
          <w:lang w:val="mk-MK"/>
        </w:rPr>
        <w:t>те</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кон</w:t>
      </w:r>
      <w:r w:rsidRPr="008F43B4">
        <w:rPr>
          <w:rFonts w:asciiTheme="minorHAnsi" w:hAnsiTheme="minorHAnsi" w:cstheme="minorHAnsi"/>
          <w:spacing w:val="2"/>
        </w:rPr>
        <w:t xml:space="preserve"> лицата со кои субјектите биле доведени во пол</w:t>
      </w:r>
      <w:r w:rsidRPr="008F43B4">
        <w:rPr>
          <w:rFonts w:asciiTheme="minorHAnsi" w:hAnsiTheme="minorHAnsi" w:cstheme="minorHAnsi"/>
          <w:spacing w:val="2"/>
          <w:lang w:val="mk-MK"/>
        </w:rPr>
        <w:t>о</w:t>
      </w:r>
      <w:r w:rsidRPr="008F43B4">
        <w:rPr>
          <w:rFonts w:asciiTheme="minorHAnsi" w:hAnsiTheme="minorHAnsi" w:cstheme="minorHAnsi"/>
          <w:spacing w:val="2"/>
        </w:rPr>
        <w:t xml:space="preserve">жба да воспостават однос при примена на </w:t>
      </w:r>
      <w:r w:rsidR="00651720" w:rsidRPr="008F43B4">
        <w:rPr>
          <w:rFonts w:asciiTheme="minorHAnsi" w:hAnsiTheme="minorHAnsi" w:cstheme="minorHAnsi"/>
          <w:spacing w:val="2"/>
          <w:lang w:val="mk-MK"/>
        </w:rPr>
        <w:t>З</w:t>
      </w:r>
      <w:r w:rsidR="00E81287">
        <w:rPr>
          <w:rFonts w:asciiTheme="minorHAnsi" w:hAnsiTheme="minorHAnsi" w:cstheme="minorHAnsi"/>
          <w:spacing w:val="2"/>
          <w:lang w:val="mk-MK"/>
        </w:rPr>
        <w:t xml:space="preserve">аконот за </w:t>
      </w:r>
      <w:r w:rsidR="00651720" w:rsidRPr="008F43B4">
        <w:rPr>
          <w:rFonts w:asciiTheme="minorHAnsi" w:hAnsiTheme="minorHAnsi" w:cstheme="minorHAnsi"/>
          <w:spacing w:val="2"/>
          <w:lang w:val="mk-MK"/>
        </w:rPr>
        <w:t>СППФТ</w:t>
      </w:r>
      <w:r w:rsidR="00651720" w:rsidRPr="008F43B4">
        <w:rPr>
          <w:rFonts w:asciiTheme="minorHAnsi" w:hAnsiTheme="minorHAnsi" w:cstheme="minorHAnsi"/>
          <w:spacing w:val="2"/>
        </w:rPr>
        <w:t>;</w:t>
      </w:r>
    </w:p>
    <w:p w14:paraId="33A02EBC" w14:textId="71FD51D5" w:rsidR="000A3F16" w:rsidRPr="008F43B4" w:rsidRDefault="000A3F16" w:rsidP="00A60A77">
      <w:pPr>
        <w:pStyle w:val="ListParagraph"/>
        <w:numPr>
          <w:ilvl w:val="0"/>
          <w:numId w:val="56"/>
        </w:numPr>
        <w:spacing w:after="0" w:line="240" w:lineRule="auto"/>
        <w:ind w:right="20"/>
        <w:jc w:val="both"/>
        <w:rPr>
          <w:rFonts w:asciiTheme="minorHAnsi" w:hAnsiTheme="minorHAnsi" w:cstheme="minorHAnsi"/>
          <w:color w:val="000000" w:themeColor="text1"/>
        </w:rPr>
      </w:pPr>
      <w:r w:rsidRPr="008F43B4">
        <w:rPr>
          <w:rFonts w:asciiTheme="minorHAnsi" w:hAnsiTheme="minorHAnsi" w:cstheme="minorHAnsi"/>
          <w:spacing w:val="2"/>
        </w:rPr>
        <w:t>природата на односот помеѓу посредникот и субјектот</w:t>
      </w:r>
      <w:r w:rsidR="00B015BE" w:rsidRPr="008F43B4">
        <w:rPr>
          <w:rFonts w:asciiTheme="minorHAnsi" w:hAnsiTheme="minorHAnsi" w:cstheme="minorHAnsi"/>
          <w:spacing w:val="2"/>
          <w:lang w:val="mk-MK"/>
        </w:rPr>
        <w:t xml:space="preserve"> </w:t>
      </w:r>
      <w:r w:rsidR="00B015BE" w:rsidRPr="008F43B4">
        <w:rPr>
          <w:rFonts w:asciiTheme="minorHAnsi" w:hAnsiTheme="minorHAnsi" w:cstheme="minorHAnsi"/>
          <w:color w:val="000000" w:themeColor="text1"/>
          <w:spacing w:val="2"/>
          <w:lang w:val="mk-MK"/>
        </w:rPr>
        <w:t>(на пример долги ланци на посредници, употреба на посредници во необични околности, како што е необјаснето географско растојание и сл)</w:t>
      </w:r>
      <w:r w:rsidRPr="008F43B4">
        <w:rPr>
          <w:rFonts w:asciiTheme="minorHAnsi" w:hAnsiTheme="minorHAnsi" w:cstheme="minorHAnsi"/>
          <w:color w:val="000000" w:themeColor="text1"/>
          <w:spacing w:val="2"/>
          <w:lang w:val="mk-MK"/>
        </w:rPr>
        <w:t>.</w:t>
      </w:r>
    </w:p>
    <w:p w14:paraId="232DA00A" w14:textId="2D31CA0F" w:rsidR="000A3F16" w:rsidRPr="008F43B4" w:rsidRDefault="000A3F16" w:rsidP="00647A43">
      <w:pPr>
        <w:pStyle w:val="Body"/>
        <w:spacing w:after="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(2)</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 xml:space="preserve">Фактори на ризик кои субјектите ги земаат во предвид при утврдување на ризиците поврзани со </w:t>
      </w:r>
      <w:r w:rsidRPr="008F43B4">
        <w:rPr>
          <w:rFonts w:asciiTheme="minorHAnsi" w:hAnsiTheme="minorHAnsi" w:cstheme="minorHAnsi"/>
          <w:spacing w:val="2"/>
          <w:lang w:val="mk-MK"/>
        </w:rPr>
        <w:t>испорачување</w:t>
      </w:r>
      <w:r w:rsidRPr="008F43B4">
        <w:rPr>
          <w:rFonts w:asciiTheme="minorHAnsi" w:hAnsiTheme="minorHAnsi" w:cstheme="minorHAnsi"/>
          <w:spacing w:val="2"/>
        </w:rPr>
        <w:t xml:space="preserve"> на </w:t>
      </w:r>
      <w:r w:rsidR="006E7044" w:rsidRPr="008F43B4">
        <w:rPr>
          <w:rFonts w:asciiTheme="minorHAnsi" w:hAnsiTheme="minorHAnsi" w:cstheme="minorHAnsi"/>
          <w:spacing w:val="2"/>
        </w:rPr>
        <w:t>осигурителните продукти</w:t>
      </w:r>
      <w:r w:rsidRPr="008F43B4">
        <w:rPr>
          <w:rFonts w:asciiTheme="minorHAnsi" w:hAnsiTheme="minorHAnsi" w:cstheme="minorHAnsi"/>
          <w:spacing w:val="2"/>
        </w:rPr>
        <w:t xml:space="preserve"> или услуги се:</w:t>
      </w:r>
    </w:p>
    <w:p w14:paraId="28616CE3" w14:textId="23BE9D05" w:rsidR="000A3F16" w:rsidRPr="008F43B4" w:rsidRDefault="000A3F16" w:rsidP="00A60A77">
      <w:pPr>
        <w:pStyle w:val="ListParagraph"/>
        <w:numPr>
          <w:ilvl w:val="0"/>
          <w:numId w:val="57"/>
        </w:numPr>
        <w:spacing w:after="0" w:line="240" w:lineRule="auto"/>
        <w:jc w:val="both"/>
        <w:rPr>
          <w:rFonts w:asciiTheme="minorHAnsi" w:hAnsiTheme="minorHAnsi" w:cstheme="minorHAnsi"/>
        </w:rPr>
      </w:pPr>
      <w:r w:rsidRPr="008F43B4">
        <w:rPr>
          <w:rFonts w:asciiTheme="minorHAnsi" w:hAnsiTheme="minorHAnsi" w:cstheme="minorHAnsi"/>
          <w:spacing w:val="2"/>
        </w:rPr>
        <w:t>присуство</w:t>
      </w:r>
      <w:r w:rsidRPr="008F43B4">
        <w:rPr>
          <w:rFonts w:asciiTheme="minorHAnsi" w:hAnsiTheme="minorHAnsi" w:cstheme="minorHAnsi"/>
          <w:spacing w:val="2"/>
          <w:lang w:val="mk-MK"/>
        </w:rPr>
        <w:t>то</w:t>
      </w:r>
      <w:r w:rsidRPr="008F43B4">
        <w:rPr>
          <w:rFonts w:asciiTheme="minorHAnsi" w:hAnsiTheme="minorHAnsi" w:cstheme="minorHAnsi"/>
          <w:spacing w:val="2"/>
        </w:rPr>
        <w:t xml:space="preserve"> на клиентот за време на идентификацијата</w:t>
      </w:r>
      <w:r w:rsidR="00A96349" w:rsidRPr="008F43B4">
        <w:rPr>
          <w:rFonts w:asciiTheme="minorHAnsi" w:hAnsiTheme="minorHAnsi" w:cstheme="minorHAnsi"/>
          <w:spacing w:val="2"/>
        </w:rPr>
        <w:t>;</w:t>
      </w:r>
    </w:p>
    <w:p w14:paraId="3C9AFE5B" w14:textId="629A86EE" w:rsidR="000A3F16" w:rsidRPr="008F43B4" w:rsidRDefault="000A3F16" w:rsidP="00A60A77">
      <w:pPr>
        <w:pStyle w:val="ListParagraph"/>
        <w:numPr>
          <w:ilvl w:val="0"/>
          <w:numId w:val="57"/>
        </w:numPr>
        <w:spacing w:after="0" w:line="240" w:lineRule="auto"/>
        <w:ind w:right="20"/>
        <w:jc w:val="both"/>
        <w:rPr>
          <w:rFonts w:asciiTheme="minorHAnsi" w:hAnsiTheme="minorHAnsi" w:cstheme="minorHAnsi"/>
        </w:rPr>
      </w:pPr>
      <w:r w:rsidRPr="008F43B4">
        <w:rPr>
          <w:rFonts w:asciiTheme="minorHAnsi" w:hAnsiTheme="minorHAnsi" w:cstheme="minorHAnsi"/>
          <w:spacing w:val="2"/>
        </w:rPr>
        <w:t>употребата на одредена форма на заштита при спроведувањето на длабинска анализа на клиентот во случај на отсуство на клиентот</w:t>
      </w:r>
      <w:r w:rsidR="00A96349" w:rsidRPr="008F43B4">
        <w:rPr>
          <w:rFonts w:asciiTheme="minorHAnsi" w:hAnsiTheme="minorHAnsi" w:cstheme="minorHAnsi"/>
          <w:spacing w:val="2"/>
        </w:rPr>
        <w:t>;</w:t>
      </w:r>
    </w:p>
    <w:p w14:paraId="211CC440" w14:textId="5D37488D" w:rsidR="000A3F16" w:rsidRPr="008F43B4" w:rsidRDefault="000A3F16" w:rsidP="00A60A77">
      <w:pPr>
        <w:pStyle w:val="ListParagraph"/>
        <w:numPr>
          <w:ilvl w:val="0"/>
          <w:numId w:val="57"/>
        </w:numPr>
        <w:spacing w:after="0" w:line="240" w:lineRule="auto"/>
        <w:jc w:val="both"/>
        <w:rPr>
          <w:rFonts w:asciiTheme="minorHAnsi" w:hAnsiTheme="minorHAnsi" w:cstheme="minorHAnsi"/>
        </w:rPr>
      </w:pPr>
      <w:r w:rsidRPr="008F43B4">
        <w:rPr>
          <w:rFonts w:asciiTheme="minorHAnsi" w:hAnsiTheme="minorHAnsi" w:cstheme="minorHAnsi"/>
          <w:spacing w:val="2"/>
        </w:rPr>
        <w:t>преземање мерки за спречување на лажно претставување и злоупотреба на идентитетот</w:t>
      </w:r>
      <w:r w:rsidR="00A96349" w:rsidRPr="008F43B4">
        <w:rPr>
          <w:rFonts w:asciiTheme="minorHAnsi" w:hAnsiTheme="minorHAnsi" w:cstheme="minorHAnsi"/>
          <w:spacing w:val="2"/>
        </w:rPr>
        <w:t>;</w:t>
      </w:r>
    </w:p>
    <w:p w14:paraId="67A180E6" w14:textId="1F25B7E2" w:rsidR="000A3F16" w:rsidRPr="008F43B4" w:rsidRDefault="000A3F16" w:rsidP="00A60A77">
      <w:pPr>
        <w:pStyle w:val="ListParagraph"/>
        <w:numPr>
          <w:ilvl w:val="0"/>
          <w:numId w:val="57"/>
        </w:numPr>
        <w:spacing w:after="0" w:line="240" w:lineRule="auto"/>
        <w:jc w:val="both"/>
        <w:rPr>
          <w:rFonts w:asciiTheme="minorHAnsi" w:hAnsiTheme="minorHAnsi" w:cstheme="minorHAnsi"/>
        </w:rPr>
      </w:pPr>
      <w:r w:rsidRPr="008F43B4">
        <w:rPr>
          <w:rFonts w:asciiTheme="minorHAnsi" w:hAnsiTheme="minorHAnsi" w:cstheme="minorHAnsi"/>
          <w:spacing w:val="2"/>
          <w:lang w:val="mk-MK"/>
        </w:rPr>
        <w:t>с</w:t>
      </w:r>
      <w:r w:rsidRPr="008F43B4">
        <w:rPr>
          <w:rFonts w:asciiTheme="minorHAnsi" w:hAnsiTheme="minorHAnsi" w:cstheme="minorHAnsi"/>
          <w:spacing w:val="2"/>
        </w:rPr>
        <w:t>провед</w:t>
      </w:r>
      <w:r w:rsidRPr="008F43B4">
        <w:rPr>
          <w:rFonts w:asciiTheme="minorHAnsi" w:hAnsiTheme="minorHAnsi" w:cstheme="minorHAnsi"/>
          <w:spacing w:val="2"/>
          <w:lang w:val="mk-MK"/>
        </w:rPr>
        <w:t>увањето на</w:t>
      </w:r>
      <w:r w:rsidRPr="008F43B4">
        <w:rPr>
          <w:rFonts w:asciiTheme="minorHAnsi" w:hAnsiTheme="minorHAnsi" w:cstheme="minorHAnsi"/>
          <w:spacing w:val="2"/>
        </w:rPr>
        <w:t xml:space="preserve"> мерки за анал</w:t>
      </w:r>
      <w:r w:rsidR="00E81287">
        <w:rPr>
          <w:rFonts w:asciiTheme="minorHAnsi" w:hAnsiTheme="minorHAnsi" w:cstheme="minorHAnsi"/>
          <w:spacing w:val="2"/>
          <w:lang w:val="mk-MK"/>
        </w:rPr>
        <w:t>и</w:t>
      </w:r>
      <w:r w:rsidRPr="008F43B4">
        <w:rPr>
          <w:rFonts w:asciiTheme="minorHAnsi" w:hAnsiTheme="minorHAnsi" w:cstheme="minorHAnsi"/>
          <w:spacing w:val="2"/>
        </w:rPr>
        <w:t>за на клиентот која наместо субјектот ја има извршено некое трето лице во рамки на иста група</w:t>
      </w:r>
      <w:r w:rsidR="00A96349" w:rsidRPr="008F43B4">
        <w:rPr>
          <w:rFonts w:asciiTheme="minorHAnsi" w:hAnsiTheme="minorHAnsi" w:cstheme="minorHAnsi"/>
          <w:spacing w:val="2"/>
        </w:rPr>
        <w:t>;</w:t>
      </w:r>
    </w:p>
    <w:p w14:paraId="39DAD37E" w14:textId="66E8E6A5" w:rsidR="000A3F16" w:rsidRPr="008F43B4" w:rsidRDefault="000A3F16" w:rsidP="00A60A77">
      <w:pPr>
        <w:pStyle w:val="ListParagraph"/>
        <w:numPr>
          <w:ilvl w:val="0"/>
          <w:numId w:val="57"/>
        </w:numPr>
        <w:spacing w:after="0" w:line="240" w:lineRule="auto"/>
        <w:jc w:val="both"/>
        <w:rPr>
          <w:rFonts w:asciiTheme="minorHAnsi" w:hAnsiTheme="minorHAnsi" w:cstheme="minorHAnsi"/>
        </w:rPr>
      </w:pPr>
      <w:r w:rsidRPr="008F43B4">
        <w:rPr>
          <w:rFonts w:asciiTheme="minorHAnsi" w:hAnsiTheme="minorHAnsi" w:cstheme="minorHAnsi"/>
          <w:spacing w:val="2"/>
        </w:rPr>
        <w:t>потпира</w:t>
      </w:r>
      <w:r w:rsidRPr="008F43B4">
        <w:rPr>
          <w:rFonts w:asciiTheme="minorHAnsi" w:hAnsiTheme="minorHAnsi" w:cstheme="minorHAnsi"/>
          <w:spacing w:val="2"/>
          <w:lang w:val="mk-MK"/>
        </w:rPr>
        <w:t>ње на с</w:t>
      </w:r>
      <w:r w:rsidRPr="008F43B4">
        <w:rPr>
          <w:rFonts w:asciiTheme="minorHAnsi" w:hAnsiTheme="minorHAnsi" w:cstheme="minorHAnsi"/>
          <w:spacing w:val="2"/>
        </w:rPr>
        <w:t>убјектот на мерките на анализа на клиентот кои ги спровело трето лице кое е дел од иста група</w:t>
      </w:r>
      <w:r w:rsidR="00146ADC" w:rsidRPr="008F43B4">
        <w:rPr>
          <w:rFonts w:asciiTheme="minorHAnsi" w:hAnsiTheme="minorHAnsi" w:cstheme="minorHAnsi"/>
          <w:spacing w:val="2"/>
        </w:rPr>
        <w:t>,</w:t>
      </w:r>
      <w:r w:rsidRPr="008F43B4">
        <w:rPr>
          <w:rFonts w:asciiTheme="minorHAnsi" w:hAnsiTheme="minorHAnsi" w:cstheme="minorHAnsi"/>
          <w:spacing w:val="2"/>
        </w:rPr>
        <w:t xml:space="preserve"> а која нема да го изложи субјектот на поголем ризик од </w:t>
      </w:r>
      <w:r w:rsidR="00A96349" w:rsidRPr="008F43B4">
        <w:rPr>
          <w:rFonts w:asciiTheme="minorHAnsi" w:hAnsiTheme="minorHAnsi" w:cstheme="minorHAnsi"/>
          <w:spacing w:val="2"/>
          <w:lang w:val="mk-MK"/>
        </w:rPr>
        <w:t>ПП/ФТ</w:t>
      </w:r>
      <w:r w:rsidR="00A96349" w:rsidRPr="008F43B4">
        <w:rPr>
          <w:rFonts w:asciiTheme="minorHAnsi" w:hAnsiTheme="minorHAnsi" w:cstheme="minorHAnsi"/>
          <w:spacing w:val="2"/>
        </w:rPr>
        <w:t>;</w:t>
      </w:r>
    </w:p>
    <w:p w14:paraId="299D4398" w14:textId="6EEC2FEE" w:rsidR="006D083B" w:rsidRPr="00294002" w:rsidRDefault="000A3F16" w:rsidP="00A60A77">
      <w:pPr>
        <w:pStyle w:val="ListParagraph"/>
        <w:numPr>
          <w:ilvl w:val="0"/>
          <w:numId w:val="57"/>
        </w:numPr>
        <w:spacing w:after="0" w:line="240" w:lineRule="auto"/>
        <w:jc w:val="both"/>
        <w:rPr>
          <w:rFonts w:asciiTheme="minorHAnsi" w:hAnsiTheme="minorHAnsi" w:cstheme="minorHAnsi"/>
        </w:rPr>
      </w:pPr>
      <w:r w:rsidRPr="008F43B4">
        <w:rPr>
          <w:rFonts w:asciiTheme="minorHAnsi" w:hAnsiTheme="minorHAnsi" w:cstheme="minorHAnsi"/>
          <w:spacing w:val="2"/>
          <w:lang w:val="mk-MK"/>
        </w:rPr>
        <w:t>м</w:t>
      </w:r>
      <w:r w:rsidRPr="008F43B4">
        <w:rPr>
          <w:rFonts w:asciiTheme="minorHAnsi" w:hAnsiTheme="minorHAnsi" w:cstheme="minorHAnsi"/>
          <w:spacing w:val="2"/>
        </w:rPr>
        <w:t xml:space="preserve">ерките кои субјектот ги има преземено со цел да се увери дека третото лице е дел од иста група која ги применува мерките за анализа на клиенти според стандардите на Европската Економска </w:t>
      </w:r>
      <w:r w:rsidRPr="008F43B4">
        <w:rPr>
          <w:rFonts w:asciiTheme="minorHAnsi" w:hAnsiTheme="minorHAnsi" w:cstheme="minorHAnsi"/>
          <w:spacing w:val="2"/>
          <w:lang w:val="mk-MK"/>
        </w:rPr>
        <w:t>Област</w:t>
      </w:r>
      <w:r w:rsidRPr="008F43B4">
        <w:rPr>
          <w:rFonts w:asciiTheme="minorHAnsi" w:hAnsiTheme="minorHAnsi" w:cstheme="minorHAnsi"/>
          <w:spacing w:val="2"/>
        </w:rPr>
        <w:t xml:space="preserve">  (ЕЕ</w:t>
      </w:r>
      <w:r w:rsidRPr="008F43B4">
        <w:rPr>
          <w:rFonts w:asciiTheme="minorHAnsi" w:hAnsiTheme="minorHAnsi" w:cstheme="minorHAnsi"/>
          <w:spacing w:val="2"/>
          <w:lang w:val="mk-MK"/>
        </w:rPr>
        <w:t>О</w:t>
      </w:r>
      <w:r w:rsidRPr="008F43B4">
        <w:rPr>
          <w:rFonts w:asciiTheme="minorHAnsi" w:hAnsiTheme="minorHAnsi" w:cstheme="minorHAnsi"/>
          <w:spacing w:val="2"/>
        </w:rPr>
        <w:t xml:space="preserve">) согласно </w:t>
      </w:r>
      <w:r w:rsidRPr="008F43B4">
        <w:rPr>
          <w:rFonts w:asciiTheme="minorHAnsi" w:hAnsiTheme="minorHAnsi" w:cstheme="minorHAnsi"/>
          <w:spacing w:val="2"/>
          <w:lang w:val="mk-MK"/>
        </w:rPr>
        <w:t>З</w:t>
      </w:r>
      <w:r w:rsidRPr="008F43B4">
        <w:rPr>
          <w:rFonts w:asciiTheme="minorHAnsi" w:hAnsiTheme="minorHAnsi" w:cstheme="minorHAnsi"/>
          <w:spacing w:val="2"/>
        </w:rPr>
        <w:t>аконот</w:t>
      </w:r>
      <w:r w:rsidR="00A96349" w:rsidRPr="008F43B4">
        <w:rPr>
          <w:rFonts w:asciiTheme="minorHAnsi" w:hAnsiTheme="minorHAnsi" w:cstheme="minorHAnsi"/>
          <w:spacing w:val="2"/>
        </w:rPr>
        <w:t>.</w:t>
      </w:r>
    </w:p>
    <w:p w14:paraId="21D19EDD" w14:textId="77777777" w:rsidR="00A96349" w:rsidRPr="008F43B4" w:rsidRDefault="00A96349" w:rsidP="00647A43">
      <w:pPr>
        <w:pStyle w:val="ListParagraph"/>
        <w:spacing w:after="0" w:line="240" w:lineRule="auto"/>
        <w:ind w:left="1160"/>
        <w:jc w:val="both"/>
        <w:rPr>
          <w:rFonts w:asciiTheme="minorHAnsi" w:hAnsiTheme="minorHAnsi" w:cstheme="minorHAnsi"/>
        </w:rPr>
      </w:pPr>
    </w:p>
    <w:p w14:paraId="56BC54EC" w14:textId="38327C76" w:rsidR="000A3F16" w:rsidRPr="008F43B4" w:rsidRDefault="000A3F16" w:rsidP="00647A43">
      <w:pPr>
        <w:pStyle w:val="ListParagraph"/>
        <w:spacing w:after="0" w:line="240" w:lineRule="auto"/>
        <w:ind w:left="0"/>
        <w:jc w:val="center"/>
        <w:rPr>
          <w:rFonts w:asciiTheme="minorHAnsi" w:hAnsiTheme="minorHAnsi" w:cstheme="minorHAnsi"/>
          <w:b/>
          <w:bCs/>
          <w:spacing w:val="2"/>
          <w:lang w:val="mk-MK"/>
        </w:rPr>
      </w:pPr>
      <w:r w:rsidRPr="008F43B4">
        <w:rPr>
          <w:rFonts w:asciiTheme="minorHAnsi" w:hAnsiTheme="minorHAnsi" w:cstheme="minorHAnsi"/>
          <w:b/>
          <w:bCs/>
          <w:spacing w:val="2"/>
        </w:rPr>
        <w:t xml:space="preserve">Член </w:t>
      </w:r>
      <w:r w:rsidR="00975BC9" w:rsidRPr="008F43B4">
        <w:rPr>
          <w:rFonts w:asciiTheme="minorHAnsi" w:hAnsiTheme="minorHAnsi" w:cstheme="minorHAnsi"/>
          <w:b/>
          <w:bCs/>
          <w:spacing w:val="2"/>
          <w:lang w:val="mk-MK"/>
        </w:rPr>
        <w:t>10</w:t>
      </w:r>
    </w:p>
    <w:p w14:paraId="31A0714C" w14:textId="77777777" w:rsidR="005F2C22" w:rsidRPr="008F43B4" w:rsidRDefault="005F2C22" w:rsidP="00647A43">
      <w:pPr>
        <w:pStyle w:val="ListParagraph"/>
        <w:spacing w:after="0" w:line="240" w:lineRule="auto"/>
        <w:ind w:left="0"/>
        <w:jc w:val="center"/>
        <w:rPr>
          <w:rFonts w:asciiTheme="minorHAnsi" w:eastAsia="Arial" w:hAnsiTheme="minorHAnsi" w:cstheme="minorHAnsi"/>
          <w:spacing w:val="2"/>
        </w:rPr>
      </w:pPr>
    </w:p>
    <w:p w14:paraId="1212C086" w14:textId="77777777" w:rsidR="000A3F16" w:rsidRPr="008F43B4" w:rsidRDefault="000A3F16" w:rsidP="00647A43">
      <w:pPr>
        <w:pStyle w:val="ListParagraph"/>
        <w:spacing w:after="0" w:line="240" w:lineRule="auto"/>
        <w:ind w:left="0"/>
        <w:jc w:val="both"/>
        <w:rPr>
          <w:rFonts w:asciiTheme="minorHAnsi" w:eastAsia="Arial" w:hAnsiTheme="minorHAnsi" w:cstheme="minorHAnsi"/>
          <w:spacing w:val="2"/>
        </w:rPr>
      </w:pPr>
      <w:r w:rsidRPr="008F43B4">
        <w:rPr>
          <w:rFonts w:asciiTheme="minorHAnsi" w:hAnsiTheme="minorHAnsi" w:cstheme="minorHAnsi"/>
          <w:spacing w:val="2"/>
        </w:rPr>
        <w:lastRenderedPageBreak/>
        <w:t xml:space="preserve">(1) Субјектот е должен факторите на ризик да ги пондерира според важноста за одреден деловен однос или повремена трансакција. </w:t>
      </w:r>
    </w:p>
    <w:p w14:paraId="74707F89" w14:textId="77777777" w:rsidR="000A3F16" w:rsidRPr="008F43B4" w:rsidRDefault="000A3F16" w:rsidP="00647A43">
      <w:pPr>
        <w:pStyle w:val="ListParagraph"/>
        <w:spacing w:after="0" w:line="240" w:lineRule="auto"/>
        <w:ind w:left="0"/>
        <w:jc w:val="both"/>
        <w:rPr>
          <w:rFonts w:asciiTheme="minorHAnsi" w:eastAsia="Arial" w:hAnsiTheme="minorHAnsi" w:cstheme="minorHAnsi"/>
          <w:spacing w:val="2"/>
        </w:rPr>
      </w:pPr>
      <w:r w:rsidRPr="008F43B4">
        <w:rPr>
          <w:rFonts w:asciiTheme="minorHAnsi" w:hAnsiTheme="minorHAnsi" w:cstheme="minorHAnsi"/>
          <w:spacing w:val="2"/>
        </w:rPr>
        <w:t>(2) При пондерирање на факторите за ризик субјектот е должен да о</w:t>
      </w:r>
      <w:r w:rsidRPr="008F43B4">
        <w:rPr>
          <w:rFonts w:asciiTheme="minorHAnsi" w:hAnsiTheme="minorHAnsi" w:cstheme="minorHAnsi"/>
          <w:spacing w:val="2"/>
          <w:lang w:val="mk-MK"/>
        </w:rPr>
        <w:t>с</w:t>
      </w:r>
      <w:r w:rsidRPr="008F43B4">
        <w:rPr>
          <w:rFonts w:asciiTheme="minorHAnsi" w:hAnsiTheme="minorHAnsi" w:cstheme="minorHAnsi"/>
          <w:spacing w:val="2"/>
        </w:rPr>
        <w:t>игура дека:</w:t>
      </w:r>
    </w:p>
    <w:p w14:paraId="1AD9A714" w14:textId="1A2DF6A4" w:rsidR="000A3F16" w:rsidRPr="00294002" w:rsidRDefault="000A3A7C" w:rsidP="00A60A77">
      <w:pPr>
        <w:pStyle w:val="ListParagraph"/>
        <w:numPr>
          <w:ilvl w:val="0"/>
          <w:numId w:val="62"/>
        </w:numPr>
        <w:spacing w:after="0"/>
        <w:jc w:val="both"/>
        <w:rPr>
          <w:rFonts w:asciiTheme="minorHAnsi" w:eastAsia="Arial" w:hAnsiTheme="minorHAnsi" w:cstheme="minorHAnsi"/>
          <w:spacing w:val="2"/>
        </w:rPr>
      </w:pPr>
      <w:r w:rsidRPr="00294002">
        <w:rPr>
          <w:rFonts w:asciiTheme="minorHAnsi" w:hAnsiTheme="minorHAnsi" w:cstheme="minorHAnsi"/>
          <w:spacing w:val="2"/>
        </w:rPr>
        <w:t>H</w:t>
      </w:r>
      <w:r w:rsidR="000A3F16" w:rsidRPr="00294002">
        <w:rPr>
          <w:rFonts w:asciiTheme="minorHAnsi" w:hAnsiTheme="minorHAnsi" w:cstheme="minorHAnsi"/>
          <w:spacing w:val="2"/>
          <w:lang w:val="mk-MK"/>
        </w:rPr>
        <w:t>а д</w:t>
      </w:r>
      <w:r w:rsidR="000A3F16" w:rsidRPr="00294002">
        <w:rPr>
          <w:rFonts w:asciiTheme="minorHAnsi" w:hAnsiTheme="minorHAnsi" w:cstheme="minorHAnsi"/>
          <w:spacing w:val="2"/>
        </w:rPr>
        <w:t>оделување</w:t>
      </w:r>
      <w:r w:rsidR="000A3F16" w:rsidRPr="00294002">
        <w:rPr>
          <w:rFonts w:asciiTheme="minorHAnsi" w:hAnsiTheme="minorHAnsi" w:cstheme="minorHAnsi"/>
          <w:spacing w:val="2"/>
          <w:lang w:val="mk-MK"/>
        </w:rPr>
        <w:t>то</w:t>
      </w:r>
      <w:r w:rsidR="000A3F16" w:rsidRPr="00294002">
        <w:rPr>
          <w:rFonts w:asciiTheme="minorHAnsi" w:hAnsiTheme="minorHAnsi" w:cstheme="minorHAnsi"/>
          <w:spacing w:val="2"/>
        </w:rPr>
        <w:t xml:space="preserve"> на пондерот неоправдано не </w:t>
      </w:r>
      <w:r w:rsidR="000A3F16" w:rsidRPr="00294002">
        <w:rPr>
          <w:rFonts w:asciiTheme="minorHAnsi" w:hAnsiTheme="minorHAnsi" w:cstheme="minorHAnsi"/>
          <w:spacing w:val="2"/>
          <w:lang w:val="mk-MK"/>
        </w:rPr>
        <w:t>влијае</w:t>
      </w:r>
      <w:r w:rsidR="000A3F16" w:rsidRPr="00294002">
        <w:rPr>
          <w:rFonts w:asciiTheme="minorHAnsi" w:hAnsiTheme="minorHAnsi" w:cstheme="minorHAnsi"/>
          <w:spacing w:val="2"/>
        </w:rPr>
        <w:t xml:space="preserve"> само еден фактор</w:t>
      </w:r>
      <w:r w:rsidR="005F2C22" w:rsidRPr="00294002">
        <w:rPr>
          <w:rFonts w:asciiTheme="minorHAnsi" w:hAnsiTheme="minorHAnsi" w:cstheme="minorHAnsi"/>
          <w:spacing w:val="2"/>
        </w:rPr>
        <w:t>;</w:t>
      </w:r>
    </w:p>
    <w:p w14:paraId="2AEB6AEE" w14:textId="0A4D33EE" w:rsidR="000A3F16" w:rsidRPr="00294002" w:rsidRDefault="000A3F16" w:rsidP="00A60A77">
      <w:pPr>
        <w:pStyle w:val="ListParagraph"/>
        <w:numPr>
          <w:ilvl w:val="0"/>
          <w:numId w:val="62"/>
        </w:numPr>
        <w:spacing w:after="0"/>
        <w:jc w:val="both"/>
        <w:rPr>
          <w:rFonts w:asciiTheme="minorHAnsi" w:eastAsia="Arial" w:hAnsiTheme="minorHAnsi" w:cstheme="minorHAnsi"/>
          <w:spacing w:val="2"/>
        </w:rPr>
      </w:pPr>
      <w:r w:rsidRPr="00294002">
        <w:rPr>
          <w:rFonts w:asciiTheme="minorHAnsi" w:hAnsiTheme="minorHAnsi" w:cstheme="minorHAnsi"/>
          <w:spacing w:val="2"/>
        </w:rPr>
        <w:t>Проценката за ризик не е усл</w:t>
      </w:r>
      <w:r w:rsidRPr="00294002">
        <w:rPr>
          <w:rFonts w:asciiTheme="minorHAnsi" w:hAnsiTheme="minorHAnsi" w:cstheme="minorHAnsi"/>
          <w:spacing w:val="2"/>
          <w:lang w:val="mk-MK"/>
        </w:rPr>
        <w:t>о</w:t>
      </w:r>
      <w:r w:rsidRPr="00294002">
        <w:rPr>
          <w:rFonts w:asciiTheme="minorHAnsi" w:hAnsiTheme="minorHAnsi" w:cstheme="minorHAnsi"/>
          <w:spacing w:val="2"/>
        </w:rPr>
        <w:t>вена од економски факт</w:t>
      </w:r>
      <w:r w:rsidRPr="00294002">
        <w:rPr>
          <w:rFonts w:asciiTheme="minorHAnsi" w:hAnsiTheme="minorHAnsi" w:cstheme="minorHAnsi"/>
          <w:spacing w:val="2"/>
          <w:lang w:val="mk-MK"/>
        </w:rPr>
        <w:t>о</w:t>
      </w:r>
      <w:r w:rsidRPr="00294002">
        <w:rPr>
          <w:rFonts w:asciiTheme="minorHAnsi" w:hAnsiTheme="minorHAnsi" w:cstheme="minorHAnsi"/>
          <w:spacing w:val="2"/>
        </w:rPr>
        <w:t>ри или профитот на субјектот</w:t>
      </w:r>
      <w:r w:rsidR="005F2C22" w:rsidRPr="00294002">
        <w:rPr>
          <w:rFonts w:asciiTheme="minorHAnsi" w:hAnsiTheme="minorHAnsi" w:cstheme="minorHAnsi"/>
          <w:spacing w:val="2"/>
        </w:rPr>
        <w:t>;</w:t>
      </w:r>
      <w:r w:rsidRPr="00294002">
        <w:rPr>
          <w:rFonts w:asciiTheme="minorHAnsi" w:hAnsiTheme="minorHAnsi" w:cstheme="minorHAnsi"/>
          <w:spacing w:val="2"/>
        </w:rPr>
        <w:t xml:space="preserve"> </w:t>
      </w:r>
    </w:p>
    <w:p w14:paraId="2471FCF0" w14:textId="4B4AA311" w:rsidR="000A3F16" w:rsidRPr="00294002" w:rsidRDefault="000A3F16" w:rsidP="00A60A77">
      <w:pPr>
        <w:pStyle w:val="ListParagraph"/>
        <w:numPr>
          <w:ilvl w:val="0"/>
          <w:numId w:val="62"/>
        </w:numPr>
        <w:spacing w:after="0"/>
        <w:jc w:val="both"/>
        <w:rPr>
          <w:rFonts w:asciiTheme="minorHAnsi" w:eastAsia="Arial" w:hAnsiTheme="minorHAnsi" w:cstheme="minorHAnsi"/>
          <w:spacing w:val="2"/>
        </w:rPr>
      </w:pPr>
      <w:r w:rsidRPr="00294002">
        <w:rPr>
          <w:rFonts w:asciiTheme="minorHAnsi" w:hAnsiTheme="minorHAnsi" w:cstheme="minorHAnsi"/>
          <w:spacing w:val="2"/>
        </w:rPr>
        <w:t>Пондерирањето не доведува до ситуација во која би било невозможно било кој деловен однос да биде категоризиран со висок ризик</w:t>
      </w:r>
      <w:r w:rsidR="005F2C22" w:rsidRPr="00294002">
        <w:rPr>
          <w:rFonts w:asciiTheme="minorHAnsi" w:hAnsiTheme="minorHAnsi" w:cstheme="minorHAnsi"/>
          <w:spacing w:val="2"/>
        </w:rPr>
        <w:t>;</w:t>
      </w:r>
      <w:r w:rsidRPr="00294002">
        <w:rPr>
          <w:rFonts w:asciiTheme="minorHAnsi" w:hAnsiTheme="minorHAnsi" w:cstheme="minorHAnsi"/>
          <w:spacing w:val="2"/>
        </w:rPr>
        <w:t xml:space="preserve"> </w:t>
      </w:r>
    </w:p>
    <w:p w14:paraId="440139CF" w14:textId="0E8F2A8F" w:rsidR="000A3F16" w:rsidRPr="00294002" w:rsidRDefault="000A3F16" w:rsidP="00A60A77">
      <w:pPr>
        <w:pStyle w:val="ListParagraph"/>
        <w:numPr>
          <w:ilvl w:val="0"/>
          <w:numId w:val="62"/>
        </w:numPr>
        <w:spacing w:after="0"/>
        <w:jc w:val="both"/>
        <w:rPr>
          <w:rFonts w:asciiTheme="minorHAnsi" w:eastAsia="Arial" w:hAnsiTheme="minorHAnsi" w:cstheme="minorHAnsi"/>
          <w:spacing w:val="2"/>
        </w:rPr>
      </w:pPr>
      <w:r w:rsidRPr="00294002">
        <w:rPr>
          <w:rFonts w:asciiTheme="minorHAnsi" w:hAnsiTheme="minorHAnsi" w:cstheme="minorHAnsi"/>
          <w:spacing w:val="2"/>
        </w:rPr>
        <w:t>Ситуациите наведен</w:t>
      </w:r>
      <w:r w:rsidRPr="00294002">
        <w:rPr>
          <w:rFonts w:asciiTheme="minorHAnsi" w:hAnsiTheme="minorHAnsi" w:cstheme="minorHAnsi"/>
          <w:spacing w:val="2"/>
          <w:lang w:val="mk-MK"/>
        </w:rPr>
        <w:t>и</w:t>
      </w:r>
      <w:r w:rsidRPr="00294002">
        <w:rPr>
          <w:rFonts w:asciiTheme="minorHAnsi" w:hAnsiTheme="minorHAnsi" w:cstheme="minorHAnsi"/>
          <w:spacing w:val="2"/>
        </w:rPr>
        <w:t xml:space="preserve"> во член </w:t>
      </w:r>
      <w:r w:rsidRPr="00294002">
        <w:rPr>
          <w:rFonts w:asciiTheme="minorHAnsi" w:hAnsiTheme="minorHAnsi" w:cstheme="minorHAnsi"/>
          <w:spacing w:val="2"/>
          <w:lang w:val="mk-MK"/>
        </w:rPr>
        <w:t xml:space="preserve">33 </w:t>
      </w:r>
      <w:r w:rsidRPr="00294002">
        <w:rPr>
          <w:rFonts w:asciiTheme="minorHAnsi" w:hAnsiTheme="minorHAnsi" w:cstheme="minorHAnsi"/>
          <w:spacing w:val="2"/>
        </w:rPr>
        <w:t xml:space="preserve">од </w:t>
      </w:r>
      <w:r w:rsidRPr="00294002">
        <w:rPr>
          <w:rFonts w:asciiTheme="minorHAnsi" w:hAnsiTheme="minorHAnsi" w:cstheme="minorHAnsi"/>
          <w:spacing w:val="2"/>
          <w:lang w:val="mk-MK"/>
        </w:rPr>
        <w:t>З</w:t>
      </w:r>
      <w:r w:rsidRPr="00294002">
        <w:rPr>
          <w:rFonts w:asciiTheme="minorHAnsi" w:hAnsiTheme="minorHAnsi" w:cstheme="minorHAnsi"/>
          <w:spacing w:val="2"/>
        </w:rPr>
        <w:t>аконот</w:t>
      </w:r>
      <w:r w:rsidR="009F3B02" w:rsidRPr="00294002">
        <w:rPr>
          <w:rFonts w:asciiTheme="minorHAnsi" w:hAnsiTheme="minorHAnsi" w:cstheme="minorHAnsi"/>
          <w:spacing w:val="2"/>
          <w:lang w:val="mk-MK"/>
        </w:rPr>
        <w:t xml:space="preserve"> за СППФТ</w:t>
      </w:r>
      <w:r w:rsidRPr="00294002">
        <w:rPr>
          <w:rFonts w:asciiTheme="minorHAnsi" w:hAnsiTheme="minorHAnsi" w:cstheme="minorHAnsi"/>
          <w:spacing w:val="2"/>
        </w:rPr>
        <w:t xml:space="preserve"> </w:t>
      </w:r>
      <w:r w:rsidRPr="00294002">
        <w:rPr>
          <w:rFonts w:asciiTheme="minorHAnsi" w:hAnsiTheme="minorHAnsi" w:cstheme="minorHAnsi"/>
          <w:spacing w:val="2"/>
          <w:lang w:val="mk-MK"/>
        </w:rPr>
        <w:t>кои се однесуваат на околности кои претставуваат висок ризик, не можат да бидат исклучени при пондерирање на клиентот</w:t>
      </w:r>
      <w:r w:rsidR="005F2C22" w:rsidRPr="00294002">
        <w:rPr>
          <w:rFonts w:asciiTheme="minorHAnsi" w:hAnsiTheme="minorHAnsi" w:cstheme="minorHAnsi"/>
          <w:spacing w:val="2"/>
        </w:rPr>
        <w:t>;</w:t>
      </w:r>
    </w:p>
    <w:p w14:paraId="7E13A3FF" w14:textId="7E0C9BAE" w:rsidR="000A3F16" w:rsidRPr="00294002" w:rsidRDefault="000A3F16" w:rsidP="00A60A77">
      <w:pPr>
        <w:pStyle w:val="ListParagraph"/>
        <w:numPr>
          <w:ilvl w:val="0"/>
          <w:numId w:val="62"/>
        </w:numPr>
        <w:spacing w:after="0"/>
        <w:jc w:val="both"/>
        <w:rPr>
          <w:rFonts w:asciiTheme="minorHAnsi" w:eastAsia="Arial" w:hAnsiTheme="minorHAnsi" w:cstheme="minorHAnsi"/>
          <w:spacing w:val="2"/>
        </w:rPr>
      </w:pPr>
      <w:r w:rsidRPr="00294002">
        <w:rPr>
          <w:rFonts w:asciiTheme="minorHAnsi" w:hAnsiTheme="minorHAnsi" w:cstheme="minorHAnsi"/>
          <w:spacing w:val="2"/>
        </w:rPr>
        <w:t>Оценката за ризик која е автоматски доделена може да биде поништена.</w:t>
      </w:r>
    </w:p>
    <w:p w14:paraId="528759C2" w14:textId="77777777" w:rsidR="000A3F16" w:rsidRPr="008F43B4" w:rsidRDefault="000A3F16" w:rsidP="00647A43">
      <w:pPr>
        <w:pStyle w:val="ListParagraph"/>
        <w:spacing w:after="0" w:line="240" w:lineRule="auto"/>
        <w:ind w:left="0"/>
        <w:jc w:val="both"/>
        <w:rPr>
          <w:rFonts w:asciiTheme="minorHAnsi" w:eastAsia="Arial" w:hAnsiTheme="minorHAnsi" w:cstheme="minorHAnsi"/>
          <w:spacing w:val="2"/>
        </w:rPr>
      </w:pPr>
      <w:r w:rsidRPr="008F43B4">
        <w:rPr>
          <w:rFonts w:asciiTheme="minorHAnsi" w:hAnsiTheme="minorHAnsi" w:cstheme="minorHAnsi"/>
          <w:spacing w:val="2"/>
        </w:rPr>
        <w:t xml:space="preserve">(3) Доколку субјектот ја поништил оценката за ризик од став 2 точка 5 од овој член, истиот е должен таквото поништување </w:t>
      </w:r>
      <w:r w:rsidRPr="008F43B4">
        <w:rPr>
          <w:rFonts w:asciiTheme="minorHAnsi" w:hAnsiTheme="minorHAnsi" w:cstheme="minorHAnsi"/>
          <w:spacing w:val="2"/>
          <w:lang w:val="mk-MK"/>
        </w:rPr>
        <w:t xml:space="preserve">на оценката </w:t>
      </w:r>
      <w:r w:rsidRPr="008F43B4">
        <w:rPr>
          <w:rFonts w:asciiTheme="minorHAnsi" w:hAnsiTheme="minorHAnsi" w:cstheme="minorHAnsi"/>
          <w:spacing w:val="2"/>
        </w:rPr>
        <w:t xml:space="preserve">уредно да го документира. </w:t>
      </w:r>
    </w:p>
    <w:p w14:paraId="52F68ADB" w14:textId="5E0AC1CD" w:rsidR="000A3F16" w:rsidRPr="008F43B4" w:rsidRDefault="000A3F16" w:rsidP="00647A43">
      <w:pPr>
        <w:pStyle w:val="ListParagraph"/>
        <w:spacing w:after="0" w:line="240" w:lineRule="auto"/>
        <w:ind w:left="0"/>
        <w:jc w:val="both"/>
        <w:rPr>
          <w:rFonts w:asciiTheme="minorHAnsi" w:hAnsiTheme="minorHAnsi" w:cstheme="minorHAnsi"/>
          <w:spacing w:val="2"/>
          <w:lang w:val="mk-MK"/>
        </w:rPr>
      </w:pPr>
      <w:r w:rsidRPr="008F43B4">
        <w:rPr>
          <w:rFonts w:asciiTheme="minorHAnsi" w:hAnsiTheme="minorHAnsi" w:cstheme="minorHAnsi"/>
          <w:spacing w:val="2"/>
        </w:rPr>
        <w:t>(4) Субјектот мора да биде сиг</w:t>
      </w:r>
      <w:r w:rsidRPr="008F43B4">
        <w:rPr>
          <w:rFonts w:asciiTheme="minorHAnsi" w:hAnsiTheme="minorHAnsi" w:cstheme="minorHAnsi"/>
          <w:spacing w:val="2"/>
          <w:lang w:val="mk-MK"/>
        </w:rPr>
        <w:t>у</w:t>
      </w:r>
      <w:r w:rsidRPr="008F43B4">
        <w:rPr>
          <w:rFonts w:asciiTheme="minorHAnsi" w:hAnsiTheme="minorHAnsi" w:cstheme="minorHAnsi"/>
          <w:spacing w:val="2"/>
        </w:rPr>
        <w:t>рен дека доделената оценка за ризик го одразува неговото разбирање за ризи</w:t>
      </w:r>
      <w:r w:rsidRPr="008F43B4">
        <w:rPr>
          <w:rFonts w:asciiTheme="minorHAnsi" w:hAnsiTheme="minorHAnsi" w:cstheme="minorHAnsi"/>
          <w:spacing w:val="2"/>
          <w:lang w:val="mk-MK"/>
        </w:rPr>
        <w:t>кот</w:t>
      </w:r>
      <w:r w:rsidRPr="008F43B4">
        <w:rPr>
          <w:rFonts w:asciiTheme="minorHAnsi" w:hAnsiTheme="minorHAnsi" w:cstheme="minorHAnsi"/>
          <w:spacing w:val="2"/>
        </w:rPr>
        <w:t xml:space="preserve"> од </w:t>
      </w:r>
      <w:r w:rsidR="005F2C22" w:rsidRPr="008F43B4">
        <w:rPr>
          <w:rFonts w:asciiTheme="minorHAnsi" w:hAnsiTheme="minorHAnsi" w:cstheme="minorHAnsi"/>
          <w:spacing w:val="2"/>
          <w:lang w:val="mk-MK"/>
        </w:rPr>
        <w:t xml:space="preserve">ПП/ФТ </w:t>
      </w:r>
      <w:r w:rsidRPr="008F43B4">
        <w:rPr>
          <w:rFonts w:asciiTheme="minorHAnsi" w:hAnsiTheme="minorHAnsi" w:cstheme="minorHAnsi"/>
          <w:spacing w:val="2"/>
        </w:rPr>
        <w:t xml:space="preserve">и истото ќе може </w:t>
      </w:r>
      <w:r w:rsidRPr="008F43B4">
        <w:rPr>
          <w:rFonts w:asciiTheme="minorHAnsi" w:hAnsiTheme="minorHAnsi" w:cstheme="minorHAnsi"/>
          <w:spacing w:val="2"/>
          <w:lang w:val="mk-MK"/>
        </w:rPr>
        <w:t xml:space="preserve">на барање </w:t>
      </w:r>
      <w:r w:rsidRPr="008F43B4">
        <w:rPr>
          <w:rFonts w:asciiTheme="minorHAnsi" w:hAnsiTheme="minorHAnsi" w:cstheme="minorHAnsi"/>
          <w:spacing w:val="2"/>
        </w:rPr>
        <w:t xml:space="preserve">да и го докаже на </w:t>
      </w:r>
      <w:r w:rsidR="000A3A7C" w:rsidRPr="008F43B4">
        <w:rPr>
          <w:rFonts w:asciiTheme="minorHAnsi" w:hAnsiTheme="minorHAnsi" w:cstheme="minorHAnsi"/>
          <w:spacing w:val="2"/>
          <w:lang w:val="mk-MK"/>
        </w:rPr>
        <w:t>Агенцијата</w:t>
      </w:r>
      <w:r w:rsidRPr="008F43B4">
        <w:rPr>
          <w:rFonts w:asciiTheme="minorHAnsi" w:hAnsiTheme="minorHAnsi" w:cstheme="minorHAnsi"/>
          <w:spacing w:val="2"/>
        </w:rPr>
        <w:t>.</w:t>
      </w:r>
      <w:r w:rsidR="000A3A7C" w:rsidRPr="008F43B4">
        <w:rPr>
          <w:rFonts w:asciiTheme="minorHAnsi" w:hAnsiTheme="minorHAnsi" w:cstheme="minorHAnsi"/>
          <w:spacing w:val="2"/>
          <w:lang w:val="mk-MK"/>
        </w:rPr>
        <w:t xml:space="preserve"> </w:t>
      </w:r>
    </w:p>
    <w:p w14:paraId="630AA3B5" w14:textId="77777777" w:rsidR="00F7146B" w:rsidRPr="008F43B4" w:rsidRDefault="00F7146B" w:rsidP="00647A43">
      <w:pPr>
        <w:pStyle w:val="ListParagraph"/>
        <w:spacing w:after="0" w:line="240" w:lineRule="auto"/>
        <w:ind w:left="0"/>
        <w:jc w:val="both"/>
        <w:rPr>
          <w:rFonts w:asciiTheme="minorHAnsi" w:hAnsiTheme="minorHAnsi" w:cstheme="minorHAnsi"/>
          <w:spacing w:val="2"/>
          <w:lang w:val="mk-MK"/>
        </w:rPr>
      </w:pPr>
    </w:p>
    <w:p w14:paraId="5F3FD8C3" w14:textId="77777777" w:rsidR="000A3A7C" w:rsidRPr="008F43B4" w:rsidRDefault="000A3A7C" w:rsidP="00647A43">
      <w:pPr>
        <w:pStyle w:val="ListParagraph"/>
        <w:spacing w:after="0" w:line="240" w:lineRule="auto"/>
        <w:ind w:left="0"/>
        <w:jc w:val="both"/>
        <w:rPr>
          <w:rFonts w:asciiTheme="minorHAnsi" w:eastAsia="Arial" w:hAnsiTheme="minorHAnsi" w:cstheme="minorHAnsi"/>
        </w:rPr>
      </w:pPr>
    </w:p>
    <w:p w14:paraId="5739CC59" w14:textId="77777777" w:rsidR="000A3F16" w:rsidRPr="008F43B4" w:rsidRDefault="000A3F16" w:rsidP="00647A43">
      <w:pPr>
        <w:pStyle w:val="Body"/>
        <w:spacing w:after="72" w:line="240" w:lineRule="auto"/>
        <w:ind w:left="20"/>
        <w:jc w:val="center"/>
        <w:rPr>
          <w:rFonts w:asciiTheme="minorHAnsi" w:eastAsia="Arial" w:hAnsiTheme="minorHAnsi" w:cstheme="minorHAnsi"/>
          <w:b/>
          <w:bCs/>
        </w:rPr>
      </w:pPr>
      <w:r w:rsidRPr="008F43B4">
        <w:rPr>
          <w:rFonts w:asciiTheme="minorHAnsi" w:hAnsiTheme="minorHAnsi" w:cstheme="minorHAnsi"/>
          <w:b/>
          <w:bCs/>
          <w:spacing w:val="2"/>
        </w:rPr>
        <w:t>Категоризација на деловните односи и реализираните трансакции</w:t>
      </w:r>
    </w:p>
    <w:p w14:paraId="22F6C164" w14:textId="77777777" w:rsidR="00F7146B" w:rsidRPr="008F43B4" w:rsidRDefault="000A3F16" w:rsidP="00647A43">
      <w:pPr>
        <w:pStyle w:val="Body"/>
        <w:spacing w:after="162" w:line="240" w:lineRule="auto"/>
        <w:ind w:left="20"/>
        <w:jc w:val="center"/>
        <w:rPr>
          <w:rFonts w:asciiTheme="minorHAnsi" w:hAnsiTheme="minorHAnsi" w:cstheme="minorHAnsi"/>
          <w:b/>
          <w:bCs/>
          <w:spacing w:val="2"/>
          <w:lang w:val="mk-MK"/>
        </w:rPr>
      </w:pPr>
      <w:r w:rsidRPr="008F43B4">
        <w:rPr>
          <w:rFonts w:asciiTheme="minorHAnsi" w:hAnsiTheme="minorHAnsi" w:cstheme="minorHAnsi"/>
          <w:b/>
          <w:bCs/>
          <w:spacing w:val="2"/>
        </w:rPr>
        <w:t>Член 1</w:t>
      </w:r>
      <w:r w:rsidR="00975BC9" w:rsidRPr="008F43B4">
        <w:rPr>
          <w:rFonts w:asciiTheme="minorHAnsi" w:hAnsiTheme="minorHAnsi" w:cstheme="minorHAnsi"/>
          <w:b/>
          <w:bCs/>
          <w:spacing w:val="2"/>
          <w:lang w:val="mk-MK"/>
        </w:rPr>
        <w:t>1</w:t>
      </w:r>
    </w:p>
    <w:p w14:paraId="6EC214B6" w14:textId="3A925EB0" w:rsidR="005F2C22" w:rsidRPr="008F43B4" w:rsidRDefault="00B87BCD" w:rsidP="00A60A77">
      <w:pPr>
        <w:pStyle w:val="Body"/>
        <w:numPr>
          <w:ilvl w:val="0"/>
          <w:numId w:val="38"/>
        </w:numPr>
        <w:spacing w:after="0" w:line="240" w:lineRule="auto"/>
        <w:jc w:val="both"/>
        <w:rPr>
          <w:rFonts w:asciiTheme="minorHAnsi" w:eastAsia="Arial" w:hAnsiTheme="minorHAnsi" w:cstheme="minorHAnsi"/>
          <w:lang w:val="mk-MK"/>
        </w:rPr>
      </w:pPr>
      <w:r w:rsidRPr="008F43B4">
        <w:rPr>
          <w:rFonts w:asciiTheme="minorHAnsi" w:hAnsiTheme="minorHAnsi" w:cstheme="minorHAnsi"/>
          <w:spacing w:val="2"/>
          <w:lang w:val="mk-MK"/>
        </w:rPr>
        <w:t xml:space="preserve"> </w:t>
      </w:r>
      <w:r w:rsidR="000A3F16" w:rsidRPr="008F43B4">
        <w:rPr>
          <w:rFonts w:asciiTheme="minorHAnsi" w:hAnsiTheme="minorHAnsi" w:cstheme="minorHAnsi"/>
          <w:spacing w:val="2"/>
        </w:rPr>
        <w:t>По извршената проценка на ризикот, субјектот е обврзан да ги категоризира деловните односи и</w:t>
      </w:r>
      <w:r w:rsidR="000A3F16" w:rsidRPr="008F43B4">
        <w:rPr>
          <w:rFonts w:asciiTheme="minorHAnsi" w:hAnsiTheme="minorHAnsi" w:cstheme="minorHAnsi"/>
          <w:spacing w:val="2"/>
          <w:lang w:val="mk-MK"/>
        </w:rPr>
        <w:t xml:space="preserve"> </w:t>
      </w:r>
      <w:r w:rsidR="000A3F16" w:rsidRPr="008F43B4">
        <w:rPr>
          <w:rFonts w:asciiTheme="minorHAnsi" w:hAnsiTheme="minorHAnsi" w:cstheme="minorHAnsi"/>
          <w:spacing w:val="2"/>
        </w:rPr>
        <w:t>повремените</w:t>
      </w:r>
      <w:r w:rsidR="000A3F16" w:rsidRPr="008F43B4">
        <w:rPr>
          <w:rFonts w:asciiTheme="minorHAnsi" w:hAnsiTheme="minorHAnsi" w:cstheme="minorHAnsi"/>
          <w:spacing w:val="2"/>
          <w:lang w:val="ru-RU"/>
        </w:rPr>
        <w:t xml:space="preserve"> трансакции</w:t>
      </w:r>
      <w:r w:rsidR="000A3F16" w:rsidRPr="008F43B4">
        <w:rPr>
          <w:rFonts w:asciiTheme="minorHAnsi" w:hAnsiTheme="minorHAnsi" w:cstheme="minorHAnsi"/>
          <w:spacing w:val="2"/>
        </w:rPr>
        <w:t xml:space="preserve">, согласно проценетиот степен на ризик од </w:t>
      </w:r>
      <w:r w:rsidR="005F2C22" w:rsidRPr="008F43B4">
        <w:rPr>
          <w:rFonts w:asciiTheme="minorHAnsi" w:hAnsiTheme="minorHAnsi" w:cstheme="minorHAnsi"/>
          <w:spacing w:val="2"/>
          <w:lang w:val="mk-MK"/>
        </w:rPr>
        <w:t>ПП/ФТ.</w:t>
      </w:r>
    </w:p>
    <w:p w14:paraId="17AB8BC2" w14:textId="17D31B8F" w:rsidR="000A3F16" w:rsidRPr="008F43B4" w:rsidRDefault="000A3F16" w:rsidP="00A60A77">
      <w:pPr>
        <w:pStyle w:val="Body"/>
        <w:numPr>
          <w:ilvl w:val="0"/>
          <w:numId w:val="38"/>
        </w:numPr>
        <w:spacing w:after="0" w:line="240" w:lineRule="auto"/>
        <w:jc w:val="both"/>
        <w:rPr>
          <w:rFonts w:asciiTheme="minorHAnsi" w:eastAsia="Arial" w:hAnsiTheme="minorHAnsi" w:cstheme="minorHAnsi"/>
          <w:color w:val="auto"/>
          <w:lang w:val="mk-MK"/>
        </w:rPr>
      </w:pPr>
      <w:r w:rsidRPr="008F43B4">
        <w:rPr>
          <w:rFonts w:asciiTheme="minorHAnsi" w:hAnsiTheme="minorHAnsi" w:cstheme="minorHAnsi"/>
          <w:color w:val="auto"/>
          <w:spacing w:val="2"/>
        </w:rPr>
        <w:t xml:space="preserve">Субјектот е обврзан со </w:t>
      </w:r>
      <w:r w:rsidR="00E14EB3" w:rsidRPr="008F43B4">
        <w:rPr>
          <w:rFonts w:asciiTheme="minorHAnsi" w:hAnsiTheme="minorHAnsi" w:cstheme="minorHAnsi"/>
          <w:color w:val="auto"/>
          <w:spacing w:val="2"/>
          <w:lang w:val="mk-MK"/>
        </w:rPr>
        <w:t>интерен</w:t>
      </w:r>
      <w:r w:rsidRPr="008F43B4">
        <w:rPr>
          <w:rFonts w:asciiTheme="minorHAnsi" w:hAnsiTheme="minorHAnsi" w:cstheme="minorHAnsi"/>
          <w:color w:val="auto"/>
          <w:spacing w:val="2"/>
        </w:rPr>
        <w:t xml:space="preserve"> акт да го пропише начинот на категоризацијата на ризиците според типот и големината на бизнисот и видовите ризици на кои е изложен, </w:t>
      </w:r>
      <w:r w:rsidRPr="008F43B4">
        <w:rPr>
          <w:rFonts w:asciiTheme="minorHAnsi" w:hAnsiTheme="minorHAnsi" w:cstheme="minorHAnsi"/>
          <w:color w:val="auto"/>
          <w:spacing w:val="2"/>
          <w:lang w:val="ru-RU"/>
        </w:rPr>
        <w:t>во најмалку три категории</w:t>
      </w:r>
      <w:r w:rsidRPr="008F43B4">
        <w:rPr>
          <w:rFonts w:asciiTheme="minorHAnsi" w:hAnsiTheme="minorHAnsi" w:cstheme="minorHAnsi"/>
          <w:color w:val="auto"/>
          <w:spacing w:val="2"/>
        </w:rPr>
        <w:t>: висок, среден или низок ризик.</w:t>
      </w:r>
    </w:p>
    <w:p w14:paraId="18D11B97" w14:textId="291C2D13" w:rsidR="000E76E7" w:rsidRPr="008F43B4" w:rsidRDefault="000E76E7" w:rsidP="00647A43">
      <w:pPr>
        <w:pStyle w:val="Body"/>
        <w:spacing w:after="0" w:line="240" w:lineRule="auto"/>
        <w:jc w:val="both"/>
        <w:rPr>
          <w:rFonts w:asciiTheme="minorHAnsi" w:hAnsiTheme="minorHAnsi" w:cstheme="minorHAnsi"/>
          <w:spacing w:val="2"/>
        </w:rPr>
      </w:pPr>
    </w:p>
    <w:p w14:paraId="38F9F4BD" w14:textId="682ED165" w:rsidR="000E76E7" w:rsidRPr="008F43B4" w:rsidRDefault="000E76E7" w:rsidP="00647A43">
      <w:pPr>
        <w:pStyle w:val="Body"/>
        <w:spacing w:after="0" w:line="240" w:lineRule="auto"/>
        <w:ind w:left="420" w:hanging="420"/>
        <w:jc w:val="both"/>
        <w:rPr>
          <w:rFonts w:asciiTheme="minorHAnsi" w:hAnsiTheme="minorHAnsi" w:cstheme="minorHAnsi"/>
          <w:spacing w:val="2"/>
        </w:rPr>
      </w:pPr>
    </w:p>
    <w:p w14:paraId="18820693" w14:textId="3490FB95" w:rsidR="000E76E7" w:rsidRPr="00294002" w:rsidRDefault="000E76E7" w:rsidP="00294002">
      <w:pPr>
        <w:pStyle w:val="Body"/>
        <w:spacing w:after="0" w:line="240" w:lineRule="auto"/>
        <w:ind w:left="20"/>
        <w:jc w:val="center"/>
        <w:rPr>
          <w:rFonts w:asciiTheme="minorHAnsi" w:hAnsiTheme="minorHAnsi" w:cstheme="minorHAnsi"/>
          <w:b/>
          <w:bCs/>
          <w:spacing w:val="3"/>
        </w:rPr>
      </w:pPr>
      <w:r w:rsidRPr="008F43B4">
        <w:rPr>
          <w:rFonts w:asciiTheme="minorHAnsi" w:hAnsiTheme="minorHAnsi" w:cstheme="minorHAnsi"/>
          <w:b/>
          <w:bCs/>
          <w:spacing w:val="3"/>
        </w:rPr>
        <w:t xml:space="preserve">Глава </w:t>
      </w:r>
      <w:r w:rsidR="00C86747" w:rsidRPr="008F43B4">
        <w:rPr>
          <w:rFonts w:asciiTheme="minorHAnsi" w:hAnsiTheme="minorHAnsi" w:cstheme="minorHAnsi"/>
          <w:b/>
          <w:bCs/>
          <w:spacing w:val="3"/>
        </w:rPr>
        <w:t>V</w:t>
      </w:r>
    </w:p>
    <w:p w14:paraId="58F7A2DA" w14:textId="39105254" w:rsidR="000E76E7" w:rsidRPr="00294002" w:rsidRDefault="000E76E7" w:rsidP="00294002">
      <w:pPr>
        <w:pStyle w:val="Default"/>
        <w:jc w:val="center"/>
        <w:rPr>
          <w:rFonts w:asciiTheme="minorHAnsi" w:hAnsiTheme="minorHAnsi" w:cstheme="minorHAnsi"/>
          <w:b/>
          <w:bCs/>
          <w:color w:val="auto"/>
          <w:sz w:val="22"/>
          <w:szCs w:val="22"/>
        </w:rPr>
      </w:pPr>
      <w:r w:rsidRPr="008F43B4">
        <w:rPr>
          <w:rFonts w:asciiTheme="minorHAnsi" w:hAnsiTheme="minorHAnsi" w:cstheme="minorHAnsi"/>
          <w:b/>
          <w:bCs/>
          <w:color w:val="auto"/>
          <w:sz w:val="22"/>
          <w:szCs w:val="22"/>
        </w:rPr>
        <w:t>Матрица за проценка на ризикот од ПП/ФТ на ниво на субјект</w:t>
      </w:r>
    </w:p>
    <w:p w14:paraId="2F2F6B2D" w14:textId="62051000" w:rsidR="000E76E7" w:rsidRPr="008F43B4" w:rsidRDefault="000E76E7" w:rsidP="00647A43">
      <w:pPr>
        <w:pStyle w:val="Default"/>
        <w:jc w:val="center"/>
        <w:rPr>
          <w:rFonts w:asciiTheme="minorHAnsi" w:hAnsiTheme="minorHAnsi" w:cstheme="minorHAnsi"/>
          <w:b/>
          <w:bCs/>
          <w:sz w:val="22"/>
          <w:szCs w:val="22"/>
          <w:lang w:val="mk-MK"/>
        </w:rPr>
      </w:pPr>
      <w:r w:rsidRPr="008F43B4">
        <w:rPr>
          <w:rFonts w:asciiTheme="minorHAnsi" w:hAnsiTheme="minorHAnsi" w:cstheme="minorHAnsi"/>
          <w:b/>
          <w:bCs/>
          <w:sz w:val="22"/>
          <w:szCs w:val="22"/>
          <w:lang w:val="mk-MK"/>
        </w:rPr>
        <w:t xml:space="preserve">Член </w:t>
      </w:r>
      <w:r w:rsidR="00800121" w:rsidRPr="008F43B4">
        <w:rPr>
          <w:rFonts w:asciiTheme="minorHAnsi" w:hAnsiTheme="minorHAnsi" w:cstheme="minorHAnsi"/>
          <w:b/>
          <w:bCs/>
          <w:sz w:val="22"/>
          <w:szCs w:val="22"/>
          <w:lang w:val="mk-MK"/>
        </w:rPr>
        <w:t>1</w:t>
      </w:r>
      <w:r w:rsidR="00975BC9" w:rsidRPr="008F43B4">
        <w:rPr>
          <w:rFonts w:asciiTheme="minorHAnsi" w:hAnsiTheme="minorHAnsi" w:cstheme="minorHAnsi"/>
          <w:b/>
          <w:bCs/>
          <w:sz w:val="22"/>
          <w:szCs w:val="22"/>
          <w:lang w:val="mk-MK"/>
        </w:rPr>
        <w:t>2</w:t>
      </w:r>
    </w:p>
    <w:p w14:paraId="492F58FE" w14:textId="77777777" w:rsidR="000E76E7" w:rsidRPr="008F43B4" w:rsidRDefault="000E76E7" w:rsidP="00647A43">
      <w:pPr>
        <w:pStyle w:val="Default"/>
        <w:jc w:val="both"/>
        <w:rPr>
          <w:rFonts w:asciiTheme="minorHAnsi" w:hAnsiTheme="minorHAnsi" w:cstheme="minorHAnsi"/>
          <w:color w:val="auto"/>
          <w:sz w:val="22"/>
          <w:szCs w:val="22"/>
        </w:rPr>
      </w:pPr>
    </w:p>
    <w:p w14:paraId="67240E9E" w14:textId="1C475B0F" w:rsidR="000E76E7" w:rsidRPr="008F43B4" w:rsidRDefault="00E14EB3" w:rsidP="00647A43">
      <w:pPr>
        <w:pStyle w:val="Body"/>
        <w:spacing w:after="0" w:line="240" w:lineRule="auto"/>
        <w:ind w:left="420" w:hanging="420"/>
        <w:jc w:val="both"/>
        <w:rPr>
          <w:rFonts w:asciiTheme="minorHAnsi" w:hAnsiTheme="minorHAnsi" w:cstheme="minorHAnsi"/>
          <w:spacing w:val="2"/>
        </w:rPr>
      </w:pPr>
      <w:r w:rsidRPr="008F43B4">
        <w:rPr>
          <w:rFonts w:asciiTheme="minorHAnsi" w:hAnsiTheme="minorHAnsi" w:cstheme="minorHAnsi"/>
          <w:color w:val="auto"/>
          <w:lang w:val="mk-MK"/>
        </w:rPr>
        <w:t xml:space="preserve">       </w:t>
      </w:r>
      <w:r w:rsidR="000E76E7" w:rsidRPr="008F43B4">
        <w:rPr>
          <w:rFonts w:asciiTheme="minorHAnsi" w:hAnsiTheme="minorHAnsi" w:cstheme="minorHAnsi"/>
          <w:color w:val="auto"/>
        </w:rPr>
        <w:t>При утврдувањето на значењето на факторите на ризик, субјектот обезбедува податоци за поодделни елементи во рамки на секој фактор на ризик што треба да се анализираат согласно со насоките дадени во ова упатство, а се карактеристични за конкретниот субјект.</w:t>
      </w:r>
    </w:p>
    <w:p w14:paraId="1E604629" w14:textId="77777777" w:rsidR="00137E78" w:rsidRPr="008F43B4" w:rsidRDefault="00137E78" w:rsidP="00647A43">
      <w:pPr>
        <w:pStyle w:val="Body"/>
        <w:spacing w:after="72" w:line="240" w:lineRule="auto"/>
        <w:ind w:left="720" w:hanging="280"/>
        <w:jc w:val="center"/>
        <w:rPr>
          <w:rFonts w:asciiTheme="minorHAnsi" w:hAnsiTheme="minorHAnsi" w:cstheme="minorHAnsi"/>
          <w:spacing w:val="2"/>
        </w:rPr>
      </w:pPr>
    </w:p>
    <w:p w14:paraId="2F27727C" w14:textId="6E705BDF" w:rsidR="00E958AB" w:rsidRPr="008F43B4" w:rsidRDefault="00E958AB" w:rsidP="00647A43">
      <w:pPr>
        <w:jc w:val="center"/>
        <w:rPr>
          <w:rFonts w:asciiTheme="minorHAnsi" w:eastAsia="Calibri" w:hAnsiTheme="minorHAnsi" w:cstheme="minorHAnsi"/>
          <w:b/>
          <w:bCs/>
          <w:color w:val="000000"/>
          <w:spacing w:val="3"/>
          <w:sz w:val="22"/>
          <w:szCs w:val="22"/>
          <w:u w:color="000000"/>
        </w:rPr>
      </w:pPr>
      <w:r w:rsidRPr="008F43B4">
        <w:rPr>
          <w:rFonts w:asciiTheme="minorHAnsi" w:eastAsia="Calibri" w:hAnsiTheme="minorHAnsi" w:cstheme="minorHAnsi"/>
          <w:b/>
          <w:bCs/>
          <w:color w:val="000000"/>
          <w:spacing w:val="3"/>
          <w:sz w:val="22"/>
          <w:szCs w:val="22"/>
          <w:u w:color="000000"/>
        </w:rPr>
        <w:t>Глава  VI</w:t>
      </w:r>
    </w:p>
    <w:p w14:paraId="67817711" w14:textId="77777777" w:rsidR="00137E78" w:rsidRPr="008F43B4" w:rsidRDefault="00137E78" w:rsidP="00647A43">
      <w:pPr>
        <w:jc w:val="center"/>
        <w:rPr>
          <w:rFonts w:asciiTheme="minorHAnsi" w:eastAsia="Arial" w:hAnsiTheme="minorHAnsi" w:cstheme="minorHAnsi"/>
          <w:color w:val="000000"/>
          <w:sz w:val="22"/>
          <w:szCs w:val="22"/>
          <w:u w:color="000000"/>
        </w:rPr>
      </w:pPr>
    </w:p>
    <w:p w14:paraId="4B2E03EF" w14:textId="7AF96073" w:rsidR="004A16B4" w:rsidRPr="008F43B4" w:rsidRDefault="00E958AB" w:rsidP="00647A43">
      <w:pPr>
        <w:spacing w:after="72"/>
        <w:jc w:val="center"/>
        <w:rPr>
          <w:rFonts w:asciiTheme="minorHAnsi" w:eastAsia="Calibri" w:hAnsiTheme="minorHAnsi" w:cstheme="minorHAnsi"/>
          <w:b/>
          <w:bCs/>
          <w:color w:val="000000"/>
          <w:spacing w:val="3"/>
          <w:sz w:val="22"/>
          <w:szCs w:val="22"/>
          <w:u w:color="000000"/>
          <w:lang w:val="mk-MK"/>
        </w:rPr>
      </w:pPr>
      <w:r w:rsidRPr="008F43B4">
        <w:rPr>
          <w:rFonts w:asciiTheme="minorHAnsi" w:eastAsia="Calibri" w:hAnsiTheme="minorHAnsi" w:cstheme="minorHAnsi"/>
          <w:b/>
          <w:bCs/>
          <w:color w:val="000000"/>
          <w:spacing w:val="3"/>
          <w:sz w:val="22"/>
          <w:szCs w:val="22"/>
          <w:u w:color="000000"/>
        </w:rPr>
        <w:t>Мерки</w:t>
      </w:r>
      <w:r w:rsidR="004A16B4" w:rsidRPr="008F43B4">
        <w:rPr>
          <w:rFonts w:asciiTheme="minorHAnsi" w:eastAsia="Calibri" w:hAnsiTheme="minorHAnsi" w:cstheme="minorHAnsi"/>
          <w:b/>
          <w:bCs/>
          <w:color w:val="000000"/>
          <w:spacing w:val="3"/>
          <w:sz w:val="22"/>
          <w:szCs w:val="22"/>
          <w:u w:color="000000"/>
        </w:rPr>
        <w:t xml:space="preserve"> </w:t>
      </w:r>
      <w:r w:rsidR="004A16B4" w:rsidRPr="008F43B4">
        <w:rPr>
          <w:rFonts w:asciiTheme="minorHAnsi" w:eastAsia="Calibri" w:hAnsiTheme="minorHAnsi" w:cstheme="minorHAnsi"/>
          <w:b/>
          <w:bCs/>
          <w:color w:val="000000"/>
          <w:spacing w:val="3"/>
          <w:sz w:val="22"/>
          <w:szCs w:val="22"/>
          <w:u w:color="000000"/>
          <w:lang w:val="mk-MK"/>
        </w:rPr>
        <w:t>на анализа на клиентот</w:t>
      </w:r>
    </w:p>
    <w:p w14:paraId="5C369D85" w14:textId="42333A21" w:rsidR="00137E78" w:rsidRPr="00294002" w:rsidRDefault="004A16B4" w:rsidP="00294002">
      <w:pPr>
        <w:spacing w:after="72"/>
        <w:jc w:val="center"/>
        <w:rPr>
          <w:rFonts w:asciiTheme="minorHAnsi" w:eastAsia="Calibri" w:hAnsiTheme="minorHAnsi" w:cstheme="minorHAnsi"/>
          <w:color w:val="000000"/>
          <w:spacing w:val="3"/>
          <w:sz w:val="22"/>
          <w:szCs w:val="22"/>
          <w:u w:color="000000"/>
          <w:lang w:val="mk-MK"/>
        </w:rPr>
      </w:pPr>
      <w:r w:rsidRPr="008F43B4">
        <w:rPr>
          <w:rFonts w:asciiTheme="minorHAnsi" w:eastAsia="Calibri" w:hAnsiTheme="minorHAnsi" w:cstheme="minorHAnsi"/>
          <w:color w:val="000000"/>
          <w:spacing w:val="3"/>
          <w:sz w:val="22"/>
          <w:szCs w:val="22"/>
          <w:u w:color="000000"/>
          <w:lang w:val="mk-MK"/>
        </w:rPr>
        <w:t xml:space="preserve"> (</w:t>
      </w:r>
      <w:r w:rsidR="00E958AB" w:rsidRPr="008F43B4">
        <w:rPr>
          <w:rFonts w:asciiTheme="minorHAnsi" w:eastAsia="Calibri" w:hAnsiTheme="minorHAnsi" w:cstheme="minorHAnsi"/>
          <w:color w:val="000000"/>
          <w:spacing w:val="3"/>
          <w:sz w:val="22"/>
          <w:szCs w:val="22"/>
          <w:u w:color="000000"/>
        </w:rPr>
        <w:t>поедноставена и засилена анализа на клиентот</w:t>
      </w:r>
      <w:r w:rsidRPr="008F43B4">
        <w:rPr>
          <w:rFonts w:asciiTheme="minorHAnsi" w:eastAsia="Calibri" w:hAnsiTheme="minorHAnsi" w:cstheme="minorHAnsi"/>
          <w:color w:val="000000"/>
          <w:spacing w:val="3"/>
          <w:sz w:val="22"/>
          <w:szCs w:val="22"/>
          <w:u w:color="000000"/>
          <w:lang w:val="mk-MK"/>
        </w:rPr>
        <w:t>)</w:t>
      </w:r>
    </w:p>
    <w:p w14:paraId="6180F77F" w14:textId="18F5A8C7" w:rsidR="00E958AB" w:rsidRPr="008F43B4" w:rsidRDefault="00E958AB" w:rsidP="00647A43">
      <w:pPr>
        <w:spacing w:after="165"/>
        <w:jc w:val="center"/>
        <w:rPr>
          <w:rFonts w:asciiTheme="minorHAnsi" w:eastAsia="Arial" w:hAnsiTheme="minorHAnsi" w:cstheme="minorHAnsi"/>
          <w:b/>
          <w:bCs/>
          <w:color w:val="000000"/>
          <w:sz w:val="22"/>
          <w:szCs w:val="22"/>
          <w:u w:color="000000"/>
        </w:rPr>
      </w:pPr>
      <w:r w:rsidRPr="008F43B4">
        <w:rPr>
          <w:rFonts w:asciiTheme="minorHAnsi" w:eastAsia="Calibri" w:hAnsiTheme="minorHAnsi" w:cstheme="minorHAnsi"/>
          <w:b/>
          <w:bCs/>
          <w:color w:val="000000"/>
          <w:spacing w:val="2"/>
          <w:sz w:val="22"/>
          <w:szCs w:val="22"/>
          <w:u w:color="000000"/>
        </w:rPr>
        <w:t xml:space="preserve">Член 13 </w:t>
      </w:r>
    </w:p>
    <w:p w14:paraId="06B0FEA3" w14:textId="44F1F94A" w:rsidR="00B47C2A" w:rsidRPr="008F43B4" w:rsidRDefault="00E958AB" w:rsidP="00A60A77">
      <w:pPr>
        <w:pStyle w:val="ListParagraph"/>
        <w:numPr>
          <w:ilvl w:val="0"/>
          <w:numId w:val="41"/>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Субјектот е должен да ги примени мерките за анализа на клиентот </w:t>
      </w:r>
      <w:r w:rsidRPr="008F43B4">
        <w:rPr>
          <w:rFonts w:asciiTheme="minorHAnsi" w:hAnsiTheme="minorHAnsi" w:cstheme="minorHAnsi"/>
          <w:spacing w:val="2"/>
          <w:u w:color="FF0000"/>
        </w:rPr>
        <w:t>наведени</w:t>
      </w:r>
      <w:r w:rsidRPr="008F43B4">
        <w:rPr>
          <w:rFonts w:asciiTheme="minorHAnsi" w:hAnsiTheme="minorHAnsi" w:cstheme="minorHAnsi"/>
          <w:spacing w:val="2"/>
          <w:u w:color="FF0000"/>
          <w:lang w:val="ru-RU"/>
        </w:rPr>
        <w:t xml:space="preserve"> во член </w:t>
      </w:r>
      <w:r w:rsidRPr="008F43B4">
        <w:rPr>
          <w:rFonts w:asciiTheme="minorHAnsi" w:hAnsiTheme="minorHAnsi" w:cstheme="minorHAnsi"/>
          <w:spacing w:val="2"/>
          <w:u w:color="FF0000"/>
        </w:rPr>
        <w:t>14 од Законот</w:t>
      </w:r>
      <w:r w:rsidR="00137E78" w:rsidRPr="008F43B4">
        <w:rPr>
          <w:rFonts w:asciiTheme="minorHAnsi" w:hAnsiTheme="minorHAnsi" w:cstheme="minorHAnsi"/>
          <w:spacing w:val="2"/>
          <w:u w:color="FF0000"/>
          <w:lang w:val="mk-MK"/>
        </w:rPr>
        <w:t xml:space="preserve"> за СППФТ</w:t>
      </w:r>
      <w:r w:rsidRPr="008F43B4">
        <w:rPr>
          <w:rFonts w:asciiTheme="minorHAnsi" w:hAnsiTheme="minorHAnsi" w:cstheme="minorHAnsi"/>
          <w:spacing w:val="2"/>
          <w:u w:color="FF0000"/>
        </w:rPr>
        <w:t xml:space="preserve"> со цел истите да му бидат од помош за </w:t>
      </w:r>
      <w:r w:rsidRPr="008F43B4">
        <w:rPr>
          <w:rFonts w:asciiTheme="minorHAnsi" w:hAnsiTheme="minorHAnsi" w:cstheme="minorHAnsi"/>
          <w:spacing w:val="2"/>
        </w:rPr>
        <w:t>подобро да ги</w:t>
      </w:r>
      <w:r w:rsidRPr="008F43B4">
        <w:rPr>
          <w:rFonts w:asciiTheme="minorHAnsi" w:hAnsiTheme="minorHAnsi" w:cstheme="minorHAnsi"/>
          <w:spacing w:val="2"/>
          <w:lang w:val="ru-RU"/>
        </w:rPr>
        <w:t xml:space="preserve"> разб</w:t>
      </w:r>
      <w:r w:rsidRPr="008F43B4">
        <w:rPr>
          <w:rFonts w:asciiTheme="minorHAnsi" w:hAnsiTheme="minorHAnsi" w:cstheme="minorHAnsi"/>
          <w:spacing w:val="2"/>
        </w:rPr>
        <w:t>ере ризиците поврзани со поединечни деловни односи или повремени трансакции.</w:t>
      </w:r>
    </w:p>
    <w:p w14:paraId="57C73116" w14:textId="77777777" w:rsidR="003B08F2" w:rsidRPr="008F43B4" w:rsidRDefault="004A16B4" w:rsidP="00A60A77">
      <w:pPr>
        <w:pStyle w:val="ListParagraph"/>
        <w:numPr>
          <w:ilvl w:val="0"/>
          <w:numId w:val="41"/>
        </w:numPr>
        <w:spacing w:after="240" w:line="240" w:lineRule="auto"/>
        <w:ind w:right="20"/>
        <w:jc w:val="both"/>
        <w:rPr>
          <w:rFonts w:asciiTheme="minorHAnsi" w:eastAsia="Arial" w:hAnsiTheme="minorHAnsi" w:cstheme="minorHAnsi"/>
        </w:rPr>
      </w:pPr>
      <w:r w:rsidRPr="008F43B4">
        <w:rPr>
          <w:rFonts w:asciiTheme="minorHAnsi" w:eastAsiaTheme="minorHAnsi" w:hAnsiTheme="minorHAnsi" w:cstheme="minorHAnsi"/>
          <w:bdr w:val="none" w:sz="0" w:space="0" w:color="auto"/>
        </w:rPr>
        <w:t>Субјектите ја применуваат секоја мерка од анализата на клиентот, а нејзиниот обем</w:t>
      </w:r>
      <w:r w:rsidR="00B47C2A" w:rsidRPr="008F43B4">
        <w:rPr>
          <w:rFonts w:asciiTheme="minorHAnsi" w:eastAsiaTheme="minorHAnsi" w:hAnsiTheme="minorHAnsi" w:cstheme="minorHAnsi"/>
          <w:bdr w:val="none" w:sz="0" w:space="0" w:color="auto"/>
          <w:lang w:val="mk-MK"/>
        </w:rPr>
        <w:t xml:space="preserve"> </w:t>
      </w:r>
      <w:r w:rsidRPr="008F43B4">
        <w:rPr>
          <w:rFonts w:asciiTheme="minorHAnsi" w:eastAsiaTheme="minorHAnsi" w:hAnsiTheme="minorHAnsi" w:cstheme="minorHAnsi"/>
          <w:bdr w:val="none" w:sz="0" w:space="0" w:color="auto"/>
        </w:rPr>
        <w:t>зависи од проценката на ризикот на клиентот.</w:t>
      </w:r>
    </w:p>
    <w:p w14:paraId="35DD288A" w14:textId="77777777" w:rsidR="003B08F2" w:rsidRPr="008F43B4" w:rsidRDefault="00E958AB" w:rsidP="00A60A77">
      <w:pPr>
        <w:pStyle w:val="ListParagraph"/>
        <w:numPr>
          <w:ilvl w:val="0"/>
          <w:numId w:val="41"/>
        </w:numPr>
        <w:spacing w:after="240" w:line="240" w:lineRule="auto"/>
        <w:ind w:right="20"/>
        <w:jc w:val="both"/>
        <w:rPr>
          <w:rFonts w:asciiTheme="minorHAnsi" w:eastAsia="Arial" w:hAnsiTheme="minorHAnsi" w:cstheme="minorHAnsi"/>
          <w:color w:val="auto"/>
        </w:rPr>
      </w:pPr>
      <w:r w:rsidRPr="008F43B4">
        <w:rPr>
          <w:rFonts w:asciiTheme="minorHAnsi" w:hAnsiTheme="minorHAnsi" w:cstheme="minorHAnsi"/>
          <w:spacing w:val="2"/>
        </w:rPr>
        <w:t xml:space="preserve">Субјектот е должен со </w:t>
      </w:r>
      <w:r w:rsidR="00137E78" w:rsidRPr="008F43B4">
        <w:rPr>
          <w:rFonts w:asciiTheme="minorHAnsi" w:hAnsiTheme="minorHAnsi" w:cstheme="minorHAnsi"/>
          <w:spacing w:val="2"/>
          <w:lang w:val="mk-MK"/>
        </w:rPr>
        <w:t xml:space="preserve">интерен </w:t>
      </w:r>
      <w:r w:rsidRPr="008F43B4">
        <w:rPr>
          <w:rFonts w:asciiTheme="minorHAnsi" w:hAnsiTheme="minorHAnsi" w:cstheme="minorHAnsi"/>
          <w:spacing w:val="2"/>
        </w:rPr>
        <w:t xml:space="preserve"> акт да ги пропише мерките за анализа на клиентот во согласност со степенот и видот на ризици од </w:t>
      </w:r>
      <w:r w:rsidR="00137E78" w:rsidRPr="008F43B4">
        <w:rPr>
          <w:rFonts w:asciiTheme="minorHAnsi" w:hAnsiTheme="minorHAnsi" w:cstheme="minorHAnsi"/>
          <w:spacing w:val="2"/>
          <w:lang w:val="mk-MK"/>
        </w:rPr>
        <w:t>ПП/ФТ</w:t>
      </w:r>
      <w:r w:rsidRPr="008F43B4">
        <w:rPr>
          <w:rFonts w:asciiTheme="minorHAnsi" w:hAnsiTheme="minorHAnsi" w:cstheme="minorHAnsi"/>
          <w:spacing w:val="2"/>
        </w:rPr>
        <w:t xml:space="preserve"> кои тој</w:t>
      </w:r>
      <w:r w:rsidRPr="008F43B4">
        <w:rPr>
          <w:rFonts w:asciiTheme="minorHAnsi" w:hAnsiTheme="minorHAnsi" w:cstheme="minorHAnsi"/>
          <w:spacing w:val="2"/>
          <w:lang w:val="ru-RU"/>
        </w:rPr>
        <w:t xml:space="preserve"> ги утврдил</w:t>
      </w:r>
      <w:r w:rsidRPr="008F43B4">
        <w:rPr>
          <w:rFonts w:asciiTheme="minorHAnsi" w:hAnsiTheme="minorHAnsi" w:cstheme="minorHAnsi"/>
          <w:spacing w:val="2"/>
        </w:rPr>
        <w:t xml:space="preserve">. При дефинирање </w:t>
      </w:r>
      <w:r w:rsidRPr="008F43B4">
        <w:rPr>
          <w:rFonts w:asciiTheme="minorHAnsi" w:hAnsiTheme="minorHAnsi" w:cstheme="minorHAnsi"/>
          <w:spacing w:val="2"/>
        </w:rPr>
        <w:lastRenderedPageBreak/>
        <w:t xml:space="preserve">на мерките за анализа, субјектот е обврзан </w:t>
      </w:r>
      <w:r w:rsidRPr="008F43B4">
        <w:rPr>
          <w:rFonts w:asciiTheme="minorHAnsi" w:hAnsiTheme="minorHAnsi" w:cstheme="minorHAnsi"/>
          <w:color w:val="auto"/>
          <w:spacing w:val="2"/>
        </w:rPr>
        <w:t xml:space="preserve">да ги земе во предвид мерките за анализа пропишани со ова </w:t>
      </w:r>
      <w:r w:rsidRPr="008F43B4">
        <w:rPr>
          <w:rFonts w:asciiTheme="minorHAnsi" w:hAnsiTheme="minorHAnsi" w:cstheme="minorHAnsi"/>
          <w:color w:val="auto"/>
          <w:spacing w:val="2"/>
          <w:lang w:val="mk-MK"/>
        </w:rPr>
        <w:t>у</w:t>
      </w:r>
      <w:r w:rsidRPr="008F43B4">
        <w:rPr>
          <w:rFonts w:asciiTheme="minorHAnsi" w:hAnsiTheme="minorHAnsi" w:cstheme="minorHAnsi"/>
          <w:color w:val="auto"/>
          <w:spacing w:val="2"/>
        </w:rPr>
        <w:t>патство и истите доследно да ги применува.</w:t>
      </w:r>
    </w:p>
    <w:p w14:paraId="17621624" w14:textId="77777777" w:rsidR="003B08F2" w:rsidRPr="008F43B4" w:rsidRDefault="00E958AB" w:rsidP="00A60A77">
      <w:pPr>
        <w:pStyle w:val="ListParagraph"/>
        <w:numPr>
          <w:ilvl w:val="0"/>
          <w:numId w:val="41"/>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При вршење на поедноставена анализа на клиентот, субјектот е должен да ги спроведе сите мерки за анализа на клиентот </w:t>
      </w:r>
      <w:r w:rsidRPr="008F43B4">
        <w:rPr>
          <w:rFonts w:asciiTheme="minorHAnsi" w:hAnsiTheme="minorHAnsi" w:cstheme="minorHAnsi"/>
          <w:spacing w:val="2"/>
          <w:u w:color="FF0000"/>
        </w:rPr>
        <w:t>наведени во</w:t>
      </w:r>
      <w:r w:rsidRPr="008F43B4">
        <w:rPr>
          <w:rFonts w:asciiTheme="minorHAnsi" w:hAnsiTheme="minorHAnsi" w:cstheme="minorHAnsi"/>
          <w:spacing w:val="2"/>
          <w:u w:color="FF0000"/>
          <w:lang w:val="ru-RU"/>
        </w:rPr>
        <w:t xml:space="preserve"> член </w:t>
      </w:r>
      <w:r w:rsidRPr="008F43B4">
        <w:rPr>
          <w:rFonts w:asciiTheme="minorHAnsi" w:hAnsiTheme="minorHAnsi" w:cstheme="minorHAnsi"/>
          <w:spacing w:val="2"/>
          <w:u w:color="FF0000"/>
        </w:rPr>
        <w:t>14</w:t>
      </w:r>
      <w:r w:rsidRPr="008F43B4">
        <w:rPr>
          <w:rFonts w:asciiTheme="minorHAnsi" w:hAnsiTheme="minorHAnsi" w:cstheme="minorHAnsi"/>
          <w:spacing w:val="2"/>
          <w:u w:color="FF0000"/>
          <w:lang w:val="mk-MK"/>
        </w:rPr>
        <w:t xml:space="preserve"> и член 32 </w:t>
      </w:r>
      <w:r w:rsidRPr="008F43B4">
        <w:rPr>
          <w:rFonts w:asciiTheme="minorHAnsi" w:hAnsiTheme="minorHAnsi" w:cstheme="minorHAnsi"/>
          <w:spacing w:val="2"/>
          <w:u w:color="FF0000"/>
        </w:rPr>
        <w:t>од Законот</w:t>
      </w:r>
      <w:r w:rsidRPr="008F43B4">
        <w:rPr>
          <w:rFonts w:asciiTheme="minorHAnsi" w:hAnsiTheme="minorHAnsi" w:cstheme="minorHAnsi"/>
          <w:spacing w:val="2"/>
          <w:u w:color="FF0000"/>
          <w:lang w:val="mk-MK"/>
        </w:rPr>
        <w:t xml:space="preserve"> за СППФТ</w:t>
      </w:r>
      <w:r w:rsidRPr="008F43B4">
        <w:rPr>
          <w:rFonts w:asciiTheme="minorHAnsi" w:hAnsiTheme="minorHAnsi" w:cstheme="minorHAnsi"/>
          <w:spacing w:val="2"/>
          <w:u w:color="FF0000"/>
        </w:rPr>
        <w:t>.</w:t>
      </w:r>
    </w:p>
    <w:p w14:paraId="51161CB2" w14:textId="03CAD535" w:rsidR="00137E78" w:rsidRPr="008F43B4" w:rsidRDefault="00E958AB" w:rsidP="00A60A77">
      <w:pPr>
        <w:pStyle w:val="ListParagraph"/>
        <w:numPr>
          <w:ilvl w:val="0"/>
          <w:numId w:val="41"/>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t>Мерките на поедноставена анализа што субјектите може да ги применат вклучуваат, но не се огранич</w:t>
      </w:r>
      <w:r w:rsidRPr="008F43B4">
        <w:rPr>
          <w:rFonts w:asciiTheme="minorHAnsi" w:hAnsiTheme="minorHAnsi" w:cstheme="minorHAnsi"/>
          <w:spacing w:val="2"/>
          <w:lang w:val="mk-MK"/>
        </w:rPr>
        <w:t>ени</w:t>
      </w:r>
      <w:r w:rsidRPr="008F43B4">
        <w:rPr>
          <w:rFonts w:asciiTheme="minorHAnsi" w:hAnsiTheme="minorHAnsi" w:cstheme="minorHAnsi"/>
          <w:spacing w:val="2"/>
        </w:rPr>
        <w:t xml:space="preserve"> на:</w:t>
      </w:r>
    </w:p>
    <w:p w14:paraId="778EA49F" w14:textId="2F4D51A0" w:rsidR="00E958AB" w:rsidRPr="008F43B4" w:rsidRDefault="00137E78" w:rsidP="00647A43">
      <w:pPr>
        <w:spacing w:after="240"/>
        <w:ind w:left="20" w:right="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1.</w:t>
      </w:r>
      <w:r w:rsidR="00E958AB" w:rsidRPr="008F43B4">
        <w:rPr>
          <w:rFonts w:asciiTheme="minorHAnsi" w:eastAsia="Calibri" w:hAnsiTheme="minorHAnsi" w:cstheme="minorHAnsi"/>
          <w:color w:val="000000"/>
          <w:spacing w:val="2"/>
          <w:sz w:val="22"/>
          <w:szCs w:val="22"/>
          <w:u w:color="FF0000"/>
        </w:rPr>
        <w:t xml:space="preserve">Прилагодување на времето за спроведување на анализа на клиентот, на пример во случаите каде што бараниот </w:t>
      </w:r>
      <w:r w:rsidR="006E7044" w:rsidRPr="008F43B4">
        <w:rPr>
          <w:rFonts w:asciiTheme="minorHAnsi" w:eastAsia="Calibri" w:hAnsiTheme="minorHAnsi" w:cstheme="minorHAnsi"/>
          <w:color w:val="000000"/>
          <w:spacing w:val="2"/>
          <w:sz w:val="22"/>
          <w:szCs w:val="22"/>
          <w:u w:color="FF0000"/>
          <w:lang w:val="mk-MK"/>
        </w:rPr>
        <w:t xml:space="preserve">осигурителен продукт </w:t>
      </w:r>
      <w:r w:rsidR="00E958AB" w:rsidRPr="008F43B4">
        <w:rPr>
          <w:rFonts w:asciiTheme="minorHAnsi" w:eastAsia="Calibri" w:hAnsiTheme="minorHAnsi" w:cstheme="minorHAnsi"/>
          <w:color w:val="000000"/>
          <w:spacing w:val="2"/>
          <w:sz w:val="22"/>
          <w:szCs w:val="22"/>
          <w:u w:color="FF0000"/>
        </w:rPr>
        <w:t xml:space="preserve">или трансакција има карактеристики кои ја ограничуваат употребата на </w:t>
      </w:r>
      <w:r w:rsidR="006E7044" w:rsidRPr="008F43B4">
        <w:rPr>
          <w:rFonts w:asciiTheme="minorHAnsi" w:eastAsia="Calibri" w:hAnsiTheme="minorHAnsi" w:cstheme="minorHAnsi"/>
          <w:color w:val="000000"/>
          <w:spacing w:val="2"/>
          <w:sz w:val="22"/>
          <w:szCs w:val="22"/>
          <w:u w:color="FF0000"/>
          <w:lang w:val="mk-MK"/>
        </w:rPr>
        <w:t>продуктот</w:t>
      </w:r>
      <w:r w:rsidR="00E958AB" w:rsidRPr="008F43B4">
        <w:rPr>
          <w:rFonts w:asciiTheme="minorHAnsi" w:eastAsia="Calibri" w:hAnsiTheme="minorHAnsi" w:cstheme="minorHAnsi"/>
          <w:color w:val="000000"/>
          <w:spacing w:val="2"/>
          <w:sz w:val="22"/>
          <w:szCs w:val="22"/>
          <w:u w:color="FF0000"/>
        </w:rPr>
        <w:t xml:space="preserve"> или трансакцијата за целите на перење пари и финансирање на тероризам:</w:t>
      </w:r>
    </w:p>
    <w:p w14:paraId="364E530F" w14:textId="77777777" w:rsidR="00E958AB"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а) со проверка на идентитетот на клиентот и/ или вистинскиот сопственик на клиентот за време на воспоставувањето на деловниот однос или</w:t>
      </w:r>
    </w:p>
    <w:p w14:paraId="75D5447B" w14:textId="77777777" w:rsidR="00E958AB"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б) со проверка на идентитетот на клиентот и/ или на вистинскиот сопственик на клиентот кога трансакциите го надминуваат интерно одредениот праг или по истекот на разумен временски период. Во таков случај, субјектот мора да обезбеди дека:</w:t>
      </w:r>
    </w:p>
    <w:p w14:paraId="11B12151" w14:textId="6496AD62" w:rsidR="00E958AB" w:rsidRPr="008F43B4" w:rsidRDefault="00E958AB" w:rsidP="00647A43">
      <w:pPr>
        <w:ind w:left="128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со наведеното не се исклучува клиентот од спроведување на анализа на</w:t>
      </w:r>
      <w:r w:rsidR="00B47C2A" w:rsidRPr="008F43B4">
        <w:rPr>
          <w:rFonts w:asciiTheme="minorHAnsi" w:eastAsia="Calibri" w:hAnsiTheme="minorHAnsi" w:cstheme="minorHAnsi"/>
          <w:color w:val="000000"/>
          <w:spacing w:val="2"/>
          <w:sz w:val="22"/>
          <w:szCs w:val="22"/>
          <w:u w:color="FF0000"/>
        </w:rPr>
        <w:t xml:space="preserve"> </w:t>
      </w:r>
      <w:r w:rsidRPr="008F43B4">
        <w:rPr>
          <w:rFonts w:asciiTheme="minorHAnsi" w:eastAsia="Calibri" w:hAnsiTheme="minorHAnsi" w:cstheme="minorHAnsi"/>
          <w:color w:val="000000"/>
          <w:spacing w:val="2"/>
          <w:sz w:val="22"/>
          <w:szCs w:val="22"/>
          <w:u w:color="FF0000"/>
        </w:rPr>
        <w:t>клиентот согласно закон</w:t>
      </w:r>
      <w:r w:rsidR="00B47C2A" w:rsidRPr="008F43B4">
        <w:rPr>
          <w:rFonts w:asciiTheme="minorHAnsi" w:eastAsia="Calibri" w:hAnsiTheme="minorHAnsi" w:cstheme="minorHAnsi"/>
          <w:color w:val="000000"/>
          <w:spacing w:val="2"/>
          <w:sz w:val="22"/>
          <w:szCs w:val="22"/>
          <w:u w:color="FF0000"/>
        </w:rPr>
        <w:t>;</w:t>
      </w:r>
    </w:p>
    <w:p w14:paraId="5357D300" w14:textId="0AF24213" w:rsidR="00E958AB" w:rsidRPr="008F43B4" w:rsidRDefault="00E958AB" w:rsidP="00647A43">
      <w:pPr>
        <w:ind w:left="128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субј</w:t>
      </w:r>
      <w:r w:rsidR="004A759D">
        <w:rPr>
          <w:rFonts w:asciiTheme="minorHAnsi" w:eastAsia="Calibri" w:hAnsiTheme="minorHAnsi" w:cstheme="minorHAnsi"/>
          <w:color w:val="000000"/>
          <w:spacing w:val="2"/>
          <w:sz w:val="22"/>
          <w:szCs w:val="22"/>
          <w:u w:color="FF0000"/>
          <w:lang w:val="mk-MK"/>
        </w:rPr>
        <w:t>е</w:t>
      </w:r>
      <w:r w:rsidRPr="008F43B4">
        <w:rPr>
          <w:rFonts w:asciiTheme="minorHAnsi" w:eastAsia="Calibri" w:hAnsiTheme="minorHAnsi" w:cstheme="minorHAnsi"/>
          <w:color w:val="000000"/>
          <w:spacing w:val="2"/>
          <w:sz w:val="22"/>
          <w:szCs w:val="22"/>
          <w:u w:color="FF0000"/>
        </w:rPr>
        <w:t>ктот мора до го идентификува и верификува идентитетот на клиентот и на вистинскиот сопственик на клиентот</w:t>
      </w:r>
      <w:r w:rsidR="00B47C2A" w:rsidRPr="008F43B4">
        <w:rPr>
          <w:rFonts w:asciiTheme="minorHAnsi" w:eastAsia="Calibri" w:hAnsiTheme="minorHAnsi" w:cstheme="minorHAnsi"/>
          <w:color w:val="000000"/>
          <w:spacing w:val="2"/>
          <w:sz w:val="22"/>
          <w:szCs w:val="22"/>
          <w:u w:color="FF0000"/>
        </w:rPr>
        <w:t>;</w:t>
      </w:r>
      <w:r w:rsidRPr="008F43B4">
        <w:rPr>
          <w:rFonts w:asciiTheme="minorHAnsi" w:eastAsia="Calibri" w:hAnsiTheme="minorHAnsi" w:cstheme="minorHAnsi"/>
          <w:color w:val="000000"/>
          <w:spacing w:val="2"/>
          <w:sz w:val="22"/>
          <w:szCs w:val="22"/>
          <w:u w:color="FF0000"/>
        </w:rPr>
        <w:t xml:space="preserve"> </w:t>
      </w:r>
    </w:p>
    <w:p w14:paraId="6B469824" w14:textId="55673BA0" w:rsidR="00E958AB" w:rsidRPr="008F43B4" w:rsidRDefault="00E958AB" w:rsidP="00647A43">
      <w:pPr>
        <w:ind w:left="128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прагот или временското ограничување се поставени на разумно ниско ниво</w:t>
      </w:r>
      <w:r w:rsidR="00B47C2A" w:rsidRPr="008F43B4">
        <w:rPr>
          <w:rFonts w:asciiTheme="minorHAnsi" w:eastAsia="Calibri" w:hAnsiTheme="minorHAnsi" w:cstheme="minorHAnsi"/>
          <w:color w:val="000000"/>
          <w:spacing w:val="2"/>
          <w:sz w:val="22"/>
          <w:szCs w:val="22"/>
          <w:u w:color="FF0000"/>
        </w:rPr>
        <w:t>;</w:t>
      </w:r>
    </w:p>
    <w:p w14:paraId="0E47818F" w14:textId="06DB8829" w:rsidR="00E958AB" w:rsidRPr="008F43B4" w:rsidRDefault="004A759D" w:rsidP="00A60A77">
      <w:pPr>
        <w:numPr>
          <w:ilvl w:val="0"/>
          <w:numId w:val="24"/>
        </w:numPr>
        <w:ind w:left="1134" w:right="20" w:hanging="134"/>
        <w:jc w:val="both"/>
        <w:rPr>
          <w:rFonts w:asciiTheme="minorHAnsi" w:eastAsia="Calibri" w:hAnsiTheme="minorHAnsi" w:cstheme="minorHAnsi"/>
          <w:color w:val="000000"/>
          <w:spacing w:val="2"/>
          <w:sz w:val="22"/>
          <w:szCs w:val="22"/>
          <w:u w:color="FF0000"/>
        </w:rPr>
      </w:pPr>
      <w:r w:rsidRPr="004A759D">
        <w:rPr>
          <w:rFonts w:asciiTheme="minorHAnsi" w:eastAsia="Calibri" w:hAnsiTheme="minorHAnsi" w:cstheme="minorHAnsi"/>
          <w:color w:val="000000"/>
          <w:spacing w:val="2"/>
          <w:sz w:val="22"/>
          <w:szCs w:val="22"/>
          <w:u w:color="FF0000"/>
          <w:lang w:val="mk-MK"/>
        </w:rPr>
        <w:t xml:space="preserve">- </w:t>
      </w:r>
      <w:r w:rsidR="00E958AB" w:rsidRPr="008F43B4">
        <w:rPr>
          <w:rFonts w:asciiTheme="minorHAnsi" w:eastAsia="Calibri" w:hAnsiTheme="minorHAnsi" w:cstheme="minorHAnsi"/>
          <w:color w:val="000000"/>
          <w:spacing w:val="2"/>
          <w:sz w:val="22"/>
          <w:szCs w:val="22"/>
          <w:u w:color="FF0000"/>
        </w:rPr>
        <w:t>воспоставил систем за откривање на пречекорувањата на утврдениот праг или временската рамка</w:t>
      </w:r>
      <w:r w:rsidR="00B47C2A" w:rsidRPr="008F43B4">
        <w:rPr>
          <w:rFonts w:asciiTheme="minorHAnsi" w:eastAsia="Calibri" w:hAnsiTheme="minorHAnsi" w:cstheme="minorHAnsi"/>
          <w:color w:val="000000"/>
          <w:spacing w:val="2"/>
          <w:sz w:val="22"/>
          <w:szCs w:val="22"/>
          <w:u w:color="FF0000"/>
        </w:rPr>
        <w:t xml:space="preserve"> o</w:t>
      </w:r>
      <w:r w:rsidR="00B47C2A" w:rsidRPr="008F43B4">
        <w:rPr>
          <w:rFonts w:asciiTheme="minorHAnsi" w:eastAsia="Calibri" w:hAnsiTheme="minorHAnsi" w:cstheme="minorHAnsi"/>
          <w:color w:val="000000"/>
          <w:spacing w:val="2"/>
          <w:sz w:val="22"/>
          <w:szCs w:val="22"/>
          <w:u w:color="FF0000"/>
          <w:lang w:val="mk-MK"/>
        </w:rPr>
        <w:t>д</w:t>
      </w:r>
      <w:r w:rsidR="00E958AB" w:rsidRPr="008F43B4">
        <w:rPr>
          <w:rFonts w:asciiTheme="minorHAnsi" w:eastAsia="Calibri" w:hAnsiTheme="minorHAnsi" w:cstheme="minorHAnsi"/>
          <w:color w:val="000000"/>
          <w:spacing w:val="2"/>
          <w:sz w:val="22"/>
          <w:szCs w:val="22"/>
          <w:u w:color="FF0000"/>
        </w:rPr>
        <w:t xml:space="preserve"> ограничување</w:t>
      </w:r>
      <w:r w:rsidR="00B47C2A" w:rsidRPr="008F43B4">
        <w:rPr>
          <w:rFonts w:asciiTheme="minorHAnsi" w:eastAsia="Calibri" w:hAnsiTheme="minorHAnsi" w:cstheme="minorHAnsi"/>
          <w:color w:val="000000"/>
          <w:spacing w:val="2"/>
          <w:sz w:val="22"/>
          <w:szCs w:val="22"/>
          <w:u w:color="FF0000"/>
        </w:rPr>
        <w:t>;</w:t>
      </w:r>
    </w:p>
    <w:p w14:paraId="1E1AC580" w14:textId="291D0174" w:rsidR="00137E78" w:rsidRPr="008F43B4" w:rsidRDefault="004A759D" w:rsidP="00A60A77">
      <w:pPr>
        <w:numPr>
          <w:ilvl w:val="0"/>
          <w:numId w:val="24"/>
        </w:numPr>
        <w:ind w:left="1134" w:right="20" w:hanging="141"/>
        <w:jc w:val="both"/>
        <w:rPr>
          <w:rFonts w:asciiTheme="minorHAnsi" w:eastAsia="Calibri" w:hAnsiTheme="minorHAnsi" w:cstheme="minorHAnsi"/>
          <w:color w:val="000000"/>
          <w:spacing w:val="2"/>
          <w:sz w:val="22"/>
          <w:szCs w:val="22"/>
          <w:u w:color="FF0000"/>
        </w:rPr>
      </w:pPr>
      <w:r w:rsidRPr="004A759D">
        <w:rPr>
          <w:rFonts w:asciiTheme="minorHAnsi" w:eastAsia="Calibri" w:hAnsiTheme="minorHAnsi" w:cstheme="minorHAnsi"/>
          <w:color w:val="000000"/>
          <w:spacing w:val="2"/>
          <w:sz w:val="22"/>
          <w:szCs w:val="22"/>
          <w:u w:color="FF0000"/>
          <w:lang w:val="mk-MK"/>
        </w:rPr>
        <w:t xml:space="preserve">- </w:t>
      </w:r>
      <w:r w:rsidR="00E958AB" w:rsidRPr="008F43B4">
        <w:rPr>
          <w:rFonts w:asciiTheme="minorHAnsi" w:eastAsia="Calibri" w:hAnsiTheme="minorHAnsi" w:cstheme="minorHAnsi"/>
          <w:color w:val="000000"/>
          <w:spacing w:val="2"/>
          <w:sz w:val="22"/>
          <w:szCs w:val="22"/>
          <w:u w:color="FF0000"/>
        </w:rPr>
        <w:t>не го одложува спорведувањето на анализа на клиентот во случај кога со закон или подзаконски акт е пропишано собирање на тие информации</w:t>
      </w:r>
      <w:r w:rsidR="00B47C2A" w:rsidRPr="008F43B4">
        <w:rPr>
          <w:rFonts w:asciiTheme="minorHAnsi" w:eastAsia="Calibri" w:hAnsiTheme="minorHAnsi" w:cstheme="minorHAnsi"/>
          <w:color w:val="000000"/>
          <w:spacing w:val="2"/>
          <w:sz w:val="22"/>
          <w:szCs w:val="22"/>
          <w:u w:color="FF0000"/>
        </w:rPr>
        <w:t>.</w:t>
      </w:r>
    </w:p>
    <w:p w14:paraId="4FB5051F" w14:textId="77777777" w:rsidR="00B47C2A" w:rsidRPr="008F43B4" w:rsidRDefault="00B47C2A" w:rsidP="00647A43">
      <w:pPr>
        <w:ind w:left="1134" w:right="20"/>
        <w:jc w:val="both"/>
        <w:rPr>
          <w:rFonts w:asciiTheme="minorHAnsi" w:eastAsia="Calibri" w:hAnsiTheme="minorHAnsi" w:cstheme="minorHAnsi"/>
          <w:color w:val="000000"/>
          <w:spacing w:val="2"/>
          <w:sz w:val="22"/>
          <w:szCs w:val="22"/>
          <w:u w:color="FF0000"/>
        </w:rPr>
      </w:pPr>
    </w:p>
    <w:p w14:paraId="4A2306BB" w14:textId="6E925AE3" w:rsidR="00E958AB" w:rsidRPr="008F43B4" w:rsidRDefault="00137E78" w:rsidP="00647A43">
      <w:pPr>
        <w:ind w:right="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2</w:t>
      </w:r>
      <w:r w:rsidR="00E958AB" w:rsidRPr="008F43B4">
        <w:rPr>
          <w:rFonts w:asciiTheme="minorHAnsi" w:eastAsia="Calibri" w:hAnsiTheme="minorHAnsi" w:cstheme="minorHAnsi"/>
          <w:color w:val="000000"/>
          <w:spacing w:val="2"/>
          <w:sz w:val="22"/>
          <w:szCs w:val="22"/>
          <w:u w:color="FF0000"/>
        </w:rPr>
        <w:t>.Прилагодување на обемот на информации собрани за идентификација, верификација или следење на деловниот однос, на пример:</w:t>
      </w:r>
    </w:p>
    <w:p w14:paraId="7FB5B47E" w14:textId="77777777" w:rsidR="00B47C2A" w:rsidRPr="008F43B4" w:rsidRDefault="00B47C2A" w:rsidP="00647A43">
      <w:pPr>
        <w:ind w:right="20"/>
        <w:jc w:val="both"/>
        <w:rPr>
          <w:rFonts w:asciiTheme="minorHAnsi" w:eastAsia="Calibri" w:hAnsiTheme="minorHAnsi" w:cstheme="minorHAnsi"/>
          <w:color w:val="000000"/>
          <w:spacing w:val="2"/>
          <w:sz w:val="22"/>
          <w:szCs w:val="22"/>
          <w:u w:color="FF0000"/>
        </w:rPr>
      </w:pPr>
    </w:p>
    <w:p w14:paraId="3CC60CE0" w14:textId="78DA33B1" w:rsidR="00E958AB"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а) проверка на идентитет врз основа на информациите добиени од еден сигурен, веродостоен документ или извор на податоци или</w:t>
      </w:r>
    </w:p>
    <w:p w14:paraId="65E9AEB7" w14:textId="44BD5C45" w:rsidR="00137E78"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б) претпоставка за природата и целта на деловниот однос, бидејќи про</w:t>
      </w:r>
      <w:r w:rsidR="006E7044" w:rsidRPr="008F43B4">
        <w:rPr>
          <w:rFonts w:asciiTheme="minorHAnsi" w:eastAsia="Calibri" w:hAnsiTheme="minorHAnsi" w:cstheme="minorHAnsi"/>
          <w:color w:val="000000"/>
          <w:spacing w:val="2"/>
          <w:sz w:val="22"/>
          <w:szCs w:val="22"/>
          <w:u w:color="FF0000"/>
          <w:lang w:val="mk-MK"/>
        </w:rPr>
        <w:t>дуктот</w:t>
      </w:r>
      <w:r w:rsidRPr="008F43B4">
        <w:rPr>
          <w:rFonts w:asciiTheme="minorHAnsi" w:eastAsia="Calibri" w:hAnsiTheme="minorHAnsi" w:cstheme="minorHAnsi"/>
          <w:color w:val="000000"/>
          <w:spacing w:val="2"/>
          <w:sz w:val="22"/>
          <w:szCs w:val="22"/>
          <w:u w:color="FF0000"/>
        </w:rPr>
        <w:t xml:space="preserve"> е дизајниран </w:t>
      </w:r>
      <w:r w:rsidR="004A759D" w:rsidRPr="008F43B4">
        <w:rPr>
          <w:rFonts w:asciiTheme="minorHAnsi" w:eastAsia="Calibri" w:hAnsiTheme="minorHAnsi" w:cstheme="minorHAnsi"/>
          <w:color w:val="000000"/>
          <w:spacing w:val="2"/>
          <w:sz w:val="22"/>
          <w:szCs w:val="22"/>
          <w:u w:color="FF0000"/>
        </w:rPr>
        <w:t>исклучи</w:t>
      </w:r>
      <w:r w:rsidR="004A759D" w:rsidRPr="004A759D">
        <w:rPr>
          <w:rFonts w:asciiTheme="minorHAnsi" w:eastAsia="Calibri" w:hAnsiTheme="minorHAnsi" w:cstheme="minorHAnsi"/>
          <w:color w:val="000000"/>
          <w:spacing w:val="2"/>
          <w:sz w:val="22"/>
          <w:szCs w:val="22"/>
          <w:u w:color="FF0000"/>
          <w:lang w:val="mk-MK"/>
        </w:rPr>
        <w:t xml:space="preserve">телно </w:t>
      </w:r>
      <w:r w:rsidRPr="008F43B4">
        <w:rPr>
          <w:rFonts w:asciiTheme="minorHAnsi" w:eastAsia="Calibri" w:hAnsiTheme="minorHAnsi" w:cstheme="minorHAnsi"/>
          <w:color w:val="000000"/>
          <w:spacing w:val="2"/>
          <w:sz w:val="22"/>
          <w:szCs w:val="22"/>
          <w:u w:color="FF0000"/>
        </w:rPr>
        <w:t>за една намена.</w:t>
      </w:r>
    </w:p>
    <w:p w14:paraId="5B4B02C9" w14:textId="77777777" w:rsidR="00B47C2A" w:rsidRPr="008F43B4" w:rsidRDefault="00B47C2A" w:rsidP="00647A43">
      <w:pPr>
        <w:ind w:left="1000" w:right="20" w:hanging="280"/>
        <w:jc w:val="both"/>
        <w:rPr>
          <w:rFonts w:asciiTheme="minorHAnsi" w:eastAsia="Calibri" w:hAnsiTheme="minorHAnsi" w:cstheme="minorHAnsi"/>
          <w:color w:val="000000"/>
          <w:spacing w:val="2"/>
          <w:sz w:val="22"/>
          <w:szCs w:val="22"/>
          <w:u w:color="FF0000"/>
        </w:rPr>
      </w:pPr>
    </w:p>
    <w:p w14:paraId="3EED94A6" w14:textId="28003093" w:rsidR="00E958AB" w:rsidRPr="008F43B4" w:rsidRDefault="00137E78" w:rsidP="00647A43">
      <w:pPr>
        <w:ind w:right="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xml:space="preserve">3. </w:t>
      </w:r>
      <w:r w:rsidR="00E958AB" w:rsidRPr="008F43B4">
        <w:rPr>
          <w:rFonts w:asciiTheme="minorHAnsi" w:eastAsia="Calibri" w:hAnsiTheme="minorHAnsi" w:cstheme="minorHAnsi"/>
          <w:color w:val="000000"/>
          <w:spacing w:val="2"/>
          <w:sz w:val="22"/>
          <w:szCs w:val="22"/>
          <w:u w:color="FF0000"/>
        </w:rPr>
        <w:t>Прилагодување на квалитетот или изворот на информации собрани за идентификација, верификација или следење на деловниот однос, на пример:</w:t>
      </w:r>
    </w:p>
    <w:p w14:paraId="693479DB" w14:textId="77777777" w:rsidR="00B47C2A" w:rsidRPr="008F43B4" w:rsidRDefault="00B47C2A" w:rsidP="00647A43">
      <w:pPr>
        <w:ind w:right="20"/>
        <w:jc w:val="both"/>
        <w:rPr>
          <w:rFonts w:asciiTheme="minorHAnsi" w:eastAsia="Calibri" w:hAnsiTheme="minorHAnsi" w:cstheme="minorHAnsi"/>
          <w:color w:val="000000"/>
          <w:spacing w:val="2"/>
          <w:sz w:val="22"/>
          <w:szCs w:val="22"/>
          <w:u w:color="FF0000"/>
        </w:rPr>
      </w:pPr>
    </w:p>
    <w:p w14:paraId="3B6C6E09" w14:textId="77777777" w:rsidR="00E958AB"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а) прифаќање на информациите добиени од страна на клиентот, наместо од независен извор кога се проверува идентитетот на вистинскиот сопственик, доколку од објективни причини не е можно да се соберат информации од независни извори или</w:t>
      </w:r>
    </w:p>
    <w:p w14:paraId="48678311" w14:textId="77777777" w:rsidR="00B47C2A" w:rsidRPr="008F43B4" w:rsidRDefault="00E958AB" w:rsidP="00647A43">
      <w:pPr>
        <w:ind w:left="1000" w:right="20" w:hanging="280"/>
        <w:jc w:val="both"/>
        <w:rPr>
          <w:rFonts w:asciiTheme="minorHAnsi" w:eastAsia="Calibri" w:hAnsiTheme="minorHAnsi" w:cstheme="minorHAnsi"/>
          <w:color w:val="000000" w:themeColor="text1"/>
          <w:spacing w:val="2"/>
          <w:sz w:val="22"/>
          <w:szCs w:val="22"/>
          <w:u w:color="FF0000"/>
        </w:rPr>
      </w:pPr>
      <w:r w:rsidRPr="008F43B4">
        <w:rPr>
          <w:rFonts w:asciiTheme="minorHAnsi" w:eastAsia="Calibri" w:hAnsiTheme="minorHAnsi" w:cstheme="minorHAnsi"/>
          <w:color w:val="000000"/>
          <w:spacing w:val="2"/>
          <w:sz w:val="22"/>
          <w:szCs w:val="22"/>
          <w:u w:color="FF0000"/>
        </w:rPr>
        <w:t>б) кога ризикот кој се поврзува со сите аспекти на деловниот однос е многу низок, потпирајќи се на извор на средства за да се исполнат некои од барањата за анализа на клиентот</w:t>
      </w:r>
      <w:r w:rsidRPr="008F43B4">
        <w:rPr>
          <w:rFonts w:asciiTheme="minorHAnsi" w:eastAsia="Calibri" w:hAnsiTheme="minorHAnsi" w:cstheme="minorHAnsi"/>
          <w:color w:val="000000" w:themeColor="text1"/>
          <w:spacing w:val="2"/>
          <w:sz w:val="22"/>
          <w:szCs w:val="22"/>
          <w:u w:color="FF0000"/>
        </w:rPr>
        <w:t>, на пример, кога станува збор за средства доделени како државна помош или кога средствата се префрлени од сметка која гласи на име на клиентот</w:t>
      </w:r>
      <w:r w:rsidR="00B47C2A" w:rsidRPr="008F43B4">
        <w:rPr>
          <w:rFonts w:asciiTheme="minorHAnsi" w:eastAsia="Calibri" w:hAnsiTheme="minorHAnsi" w:cstheme="minorHAnsi"/>
          <w:color w:val="000000" w:themeColor="text1"/>
          <w:spacing w:val="2"/>
          <w:sz w:val="22"/>
          <w:szCs w:val="22"/>
          <w:u w:color="FF0000"/>
        </w:rPr>
        <w:t>.</w:t>
      </w:r>
    </w:p>
    <w:p w14:paraId="49C61EEB" w14:textId="2067C7C5" w:rsidR="00E958AB" w:rsidRPr="008F43B4" w:rsidRDefault="00E958AB" w:rsidP="00647A43">
      <w:pPr>
        <w:ind w:left="1000" w:right="20" w:hanging="28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xml:space="preserve"> </w:t>
      </w:r>
    </w:p>
    <w:p w14:paraId="509CFA6E" w14:textId="22ABF98D" w:rsidR="00E958AB" w:rsidRPr="008F43B4" w:rsidRDefault="00137E78" w:rsidP="00647A43">
      <w:pPr>
        <w:ind w:right="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xml:space="preserve">4. </w:t>
      </w:r>
      <w:r w:rsidR="00E958AB" w:rsidRPr="008F43B4">
        <w:rPr>
          <w:rFonts w:asciiTheme="minorHAnsi" w:eastAsia="Calibri" w:hAnsiTheme="minorHAnsi" w:cstheme="minorHAnsi"/>
          <w:color w:val="000000"/>
          <w:spacing w:val="2"/>
          <w:sz w:val="22"/>
          <w:szCs w:val="22"/>
          <w:u w:color="FF0000"/>
        </w:rPr>
        <w:t>Прилагодување на динамиката со која се ажурира анализата на клиентот и се ревидира деловниот однос, на пример, дури по некој одреден настан како распрашување на клие</w:t>
      </w:r>
      <w:r w:rsidR="00522961" w:rsidRPr="008F43B4">
        <w:rPr>
          <w:rFonts w:asciiTheme="minorHAnsi" w:eastAsia="Calibri" w:hAnsiTheme="minorHAnsi" w:cstheme="minorHAnsi"/>
          <w:color w:val="000000"/>
          <w:spacing w:val="2"/>
          <w:sz w:val="22"/>
          <w:szCs w:val="22"/>
          <w:u w:color="FF0000"/>
          <w:lang w:val="mk-MK"/>
        </w:rPr>
        <w:t>н</w:t>
      </w:r>
      <w:r w:rsidR="00E958AB" w:rsidRPr="008F43B4">
        <w:rPr>
          <w:rFonts w:asciiTheme="minorHAnsi" w:eastAsia="Calibri" w:hAnsiTheme="minorHAnsi" w:cstheme="minorHAnsi"/>
          <w:color w:val="000000"/>
          <w:spacing w:val="2"/>
          <w:sz w:val="22"/>
          <w:szCs w:val="22"/>
          <w:u w:color="FF0000"/>
        </w:rPr>
        <w:t xml:space="preserve">тот со цел склучување договар за нов </w:t>
      </w:r>
      <w:r w:rsidR="006E7044" w:rsidRPr="008F43B4">
        <w:rPr>
          <w:rFonts w:asciiTheme="minorHAnsi" w:eastAsia="Calibri" w:hAnsiTheme="minorHAnsi" w:cstheme="minorHAnsi"/>
          <w:color w:val="000000"/>
          <w:spacing w:val="2"/>
          <w:sz w:val="22"/>
          <w:szCs w:val="22"/>
          <w:u w:color="FF0000"/>
          <w:lang w:val="mk-MK"/>
        </w:rPr>
        <w:t>осигурителен продукт</w:t>
      </w:r>
      <w:r w:rsidR="00E958AB" w:rsidRPr="008F43B4">
        <w:rPr>
          <w:rFonts w:asciiTheme="minorHAnsi" w:eastAsia="Calibri" w:hAnsiTheme="minorHAnsi" w:cstheme="minorHAnsi"/>
          <w:color w:val="000000"/>
          <w:spacing w:val="2"/>
          <w:sz w:val="22"/>
          <w:szCs w:val="22"/>
          <w:u w:color="FF0000"/>
        </w:rPr>
        <w:t xml:space="preserve"> или услуга или пречекорување на </w:t>
      </w:r>
      <w:r w:rsidR="00E958AB" w:rsidRPr="008F43B4">
        <w:rPr>
          <w:rFonts w:asciiTheme="minorHAnsi" w:eastAsia="Calibri" w:hAnsiTheme="minorHAnsi" w:cstheme="minorHAnsi"/>
          <w:color w:val="000000"/>
          <w:spacing w:val="2"/>
          <w:sz w:val="22"/>
          <w:szCs w:val="22"/>
          <w:u w:color="FF0000"/>
        </w:rPr>
        <w:lastRenderedPageBreak/>
        <w:t>утврдениот праг во трансакција која не треба да резултира со неажурирање на информациите од анализата на клиентот и</w:t>
      </w:r>
    </w:p>
    <w:p w14:paraId="00599EB0" w14:textId="77777777" w:rsidR="003B08F2" w:rsidRPr="008F43B4" w:rsidRDefault="003B08F2" w:rsidP="00647A43">
      <w:pPr>
        <w:ind w:right="20"/>
        <w:jc w:val="both"/>
        <w:rPr>
          <w:rFonts w:asciiTheme="minorHAnsi" w:eastAsia="Calibri" w:hAnsiTheme="minorHAnsi" w:cstheme="minorHAnsi"/>
          <w:color w:val="000000"/>
          <w:spacing w:val="2"/>
          <w:sz w:val="22"/>
          <w:szCs w:val="22"/>
          <w:u w:color="FF0000"/>
        </w:rPr>
      </w:pPr>
    </w:p>
    <w:p w14:paraId="31403EBB" w14:textId="3A916C2B" w:rsidR="00E958AB" w:rsidRPr="008F43B4" w:rsidRDefault="00137E78" w:rsidP="00647A43">
      <w:pPr>
        <w:spacing w:after="180"/>
        <w:ind w:right="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xml:space="preserve">5. </w:t>
      </w:r>
      <w:r w:rsidR="00E958AB" w:rsidRPr="008F43B4">
        <w:rPr>
          <w:rFonts w:asciiTheme="minorHAnsi" w:eastAsia="Calibri" w:hAnsiTheme="minorHAnsi" w:cstheme="minorHAnsi"/>
          <w:color w:val="000000"/>
          <w:spacing w:val="2"/>
          <w:sz w:val="22"/>
          <w:szCs w:val="22"/>
          <w:u w:color="FF0000"/>
        </w:rPr>
        <w:t>Прилагодување на динамиката и интензитетот на следење на трансакциите, како што се следење на трансакции само над одреден праг кој субјектот е должен да го постави на разумно ниво и да се воспостави систем за идентификација на поврзани трансакции, кои заедно би го надминале тој праг.</w:t>
      </w:r>
    </w:p>
    <w:p w14:paraId="112468FE" w14:textId="77777777" w:rsidR="003B08F2" w:rsidRPr="008F43B4" w:rsidRDefault="00E958AB" w:rsidP="00647A43">
      <w:pPr>
        <w:spacing w:after="180"/>
        <w:ind w:left="420" w:right="20" w:hanging="4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w:t>
      </w:r>
      <w:r w:rsidR="003B08F2" w:rsidRPr="008F43B4">
        <w:rPr>
          <w:rFonts w:asciiTheme="minorHAnsi" w:eastAsia="Calibri" w:hAnsiTheme="minorHAnsi" w:cstheme="minorHAnsi"/>
          <w:color w:val="000000"/>
          <w:spacing w:val="2"/>
          <w:sz w:val="22"/>
          <w:szCs w:val="22"/>
          <w:u w:color="FF0000"/>
        </w:rPr>
        <w:t>6</w:t>
      </w:r>
      <w:r w:rsidRPr="008F43B4">
        <w:rPr>
          <w:rFonts w:asciiTheme="minorHAnsi" w:eastAsia="Calibri" w:hAnsiTheme="minorHAnsi" w:cstheme="minorHAnsi"/>
          <w:color w:val="000000"/>
          <w:spacing w:val="2"/>
          <w:sz w:val="22"/>
          <w:szCs w:val="22"/>
          <w:u w:color="FF0000"/>
        </w:rPr>
        <w:t>) Информациите кои субјектот ги собира со примена на мерки на поедноставена анализа на клиентот</w:t>
      </w:r>
      <w:r w:rsidR="003B08F2" w:rsidRPr="008F43B4">
        <w:rPr>
          <w:rFonts w:asciiTheme="minorHAnsi" w:eastAsia="Calibri" w:hAnsiTheme="minorHAnsi" w:cstheme="minorHAnsi"/>
          <w:color w:val="000000"/>
          <w:spacing w:val="2"/>
          <w:sz w:val="22"/>
          <w:szCs w:val="22"/>
          <w:u w:color="FF0000"/>
        </w:rPr>
        <w:t>,</w:t>
      </w:r>
      <w:r w:rsidRPr="008F43B4">
        <w:rPr>
          <w:rFonts w:asciiTheme="minorHAnsi" w:eastAsia="Calibri" w:hAnsiTheme="minorHAnsi" w:cstheme="minorHAnsi"/>
          <w:color w:val="000000"/>
          <w:spacing w:val="2"/>
          <w:sz w:val="22"/>
          <w:szCs w:val="22"/>
          <w:u w:color="FF0000"/>
        </w:rPr>
        <w:t xml:space="preserve"> мора да му обезбедат разумна сигурност дека неговата проценка за низок степен на ризик поврзан со деловниот однос или повремената трансакција е оправдана</w:t>
      </w:r>
      <w:r w:rsidR="003B08F2" w:rsidRPr="008F43B4">
        <w:rPr>
          <w:rFonts w:asciiTheme="minorHAnsi" w:eastAsia="Calibri" w:hAnsiTheme="minorHAnsi" w:cstheme="minorHAnsi"/>
          <w:color w:val="000000"/>
          <w:spacing w:val="2"/>
          <w:sz w:val="22"/>
          <w:szCs w:val="22"/>
          <w:u w:color="FF0000"/>
        </w:rPr>
        <w:t>,</w:t>
      </w:r>
      <w:r w:rsidRPr="008F43B4">
        <w:rPr>
          <w:rFonts w:asciiTheme="minorHAnsi" w:eastAsia="Calibri" w:hAnsiTheme="minorHAnsi" w:cstheme="minorHAnsi"/>
          <w:color w:val="000000"/>
          <w:spacing w:val="2"/>
          <w:sz w:val="22"/>
          <w:szCs w:val="22"/>
          <w:u w:color="FF0000"/>
        </w:rPr>
        <w:t xml:space="preserve"> и ќе биде доволна на субјектот за да обезбеди доволно информации за природата на деловниот однос или повремените трансакции со цел идентификување на необични или сомнителни трансакции.</w:t>
      </w:r>
    </w:p>
    <w:p w14:paraId="593543CB" w14:textId="0ECA151F" w:rsidR="00137E78" w:rsidRPr="008F43B4" w:rsidRDefault="003B08F2" w:rsidP="00647A43">
      <w:pPr>
        <w:spacing w:after="180"/>
        <w:ind w:left="360" w:right="20" w:hanging="420"/>
        <w:jc w:val="both"/>
        <w:rPr>
          <w:rFonts w:asciiTheme="minorHAnsi" w:eastAsia="Calibri" w:hAnsiTheme="minorHAnsi" w:cstheme="minorHAnsi"/>
          <w:color w:val="000000"/>
          <w:spacing w:val="2"/>
          <w:sz w:val="22"/>
          <w:szCs w:val="22"/>
          <w:u w:color="FF0000"/>
          <w:lang w:val="mk-MK"/>
        </w:rPr>
      </w:pPr>
      <w:r w:rsidRPr="008F43B4">
        <w:rPr>
          <w:rFonts w:asciiTheme="minorHAnsi" w:eastAsia="Calibri" w:hAnsiTheme="minorHAnsi" w:cstheme="minorHAnsi"/>
          <w:color w:val="000000"/>
          <w:spacing w:val="2"/>
          <w:sz w:val="22"/>
          <w:szCs w:val="22"/>
          <w:u w:color="FF0000"/>
        </w:rPr>
        <w:t xml:space="preserve"> (7) </w:t>
      </w:r>
      <w:r w:rsidR="00E958AB" w:rsidRPr="008F43B4">
        <w:rPr>
          <w:rFonts w:asciiTheme="minorHAnsi" w:eastAsia="Calibri" w:hAnsiTheme="minorHAnsi" w:cstheme="minorHAnsi"/>
          <w:color w:val="000000"/>
          <w:spacing w:val="2"/>
          <w:sz w:val="22"/>
          <w:szCs w:val="22"/>
          <w:u w:color="FF0000"/>
        </w:rPr>
        <w:t xml:space="preserve">Субјектот не смее да применува мерки на поедноставена анализа кога за клиентот, трансакцијата, средствата или ресурсите постојат причини за сомневање за </w:t>
      </w:r>
      <w:r w:rsidRPr="008F43B4">
        <w:rPr>
          <w:rFonts w:asciiTheme="minorHAnsi" w:eastAsia="Calibri" w:hAnsiTheme="minorHAnsi" w:cstheme="minorHAnsi"/>
          <w:color w:val="000000"/>
          <w:spacing w:val="2"/>
          <w:sz w:val="22"/>
          <w:szCs w:val="22"/>
          <w:u w:color="FF0000"/>
          <w:lang w:val="mk-MK"/>
        </w:rPr>
        <w:t>ПП</w:t>
      </w:r>
      <w:r w:rsidR="00E958AB" w:rsidRPr="008F43B4">
        <w:rPr>
          <w:rFonts w:asciiTheme="minorHAnsi" w:eastAsia="Calibri" w:hAnsiTheme="minorHAnsi" w:cstheme="minorHAnsi"/>
          <w:color w:val="000000"/>
          <w:spacing w:val="2"/>
          <w:sz w:val="22"/>
          <w:szCs w:val="22"/>
          <w:u w:color="FF0000"/>
        </w:rPr>
        <w:t xml:space="preserve">/ </w:t>
      </w:r>
      <w:r w:rsidRPr="008F43B4">
        <w:rPr>
          <w:rFonts w:asciiTheme="minorHAnsi" w:eastAsia="Calibri" w:hAnsiTheme="minorHAnsi" w:cstheme="minorHAnsi"/>
          <w:color w:val="000000"/>
          <w:spacing w:val="2"/>
          <w:sz w:val="22"/>
          <w:szCs w:val="22"/>
          <w:u w:color="FF0000"/>
          <w:lang w:val="mk-MK"/>
        </w:rPr>
        <w:t>ФТ</w:t>
      </w:r>
      <w:r w:rsidR="00E958AB" w:rsidRPr="008F43B4">
        <w:rPr>
          <w:rFonts w:asciiTheme="minorHAnsi" w:eastAsia="Calibri" w:hAnsiTheme="minorHAnsi" w:cstheme="minorHAnsi"/>
          <w:color w:val="000000"/>
          <w:spacing w:val="2"/>
          <w:sz w:val="22"/>
          <w:szCs w:val="22"/>
          <w:u w:color="FF0000"/>
        </w:rPr>
        <w:t xml:space="preserve">, </w:t>
      </w:r>
      <w:r w:rsidRPr="008F43B4">
        <w:rPr>
          <w:rFonts w:asciiTheme="minorHAnsi" w:eastAsia="Calibri" w:hAnsiTheme="minorHAnsi" w:cstheme="minorHAnsi"/>
          <w:color w:val="000000"/>
          <w:spacing w:val="2"/>
          <w:sz w:val="22"/>
          <w:szCs w:val="22"/>
          <w:u w:color="FF0000"/>
          <w:lang w:val="mk-MK"/>
        </w:rPr>
        <w:t xml:space="preserve">или </w:t>
      </w:r>
      <w:r w:rsidR="00E958AB" w:rsidRPr="008F43B4">
        <w:rPr>
          <w:rFonts w:asciiTheme="minorHAnsi" w:eastAsia="Calibri" w:hAnsiTheme="minorHAnsi" w:cstheme="minorHAnsi"/>
          <w:color w:val="000000"/>
          <w:spacing w:val="2"/>
          <w:sz w:val="22"/>
          <w:szCs w:val="22"/>
          <w:u w:color="FF0000"/>
        </w:rPr>
        <w:t>кога во однос на клиентот се применува сценарио со висок степен на ризик, доколку станува збор за сложена и невообичаена трансакција за кои постои обврска за спроведување на засилена анализа согласно закон</w:t>
      </w:r>
      <w:r w:rsidRPr="008F43B4">
        <w:rPr>
          <w:rFonts w:asciiTheme="minorHAnsi" w:eastAsia="Calibri" w:hAnsiTheme="minorHAnsi" w:cstheme="minorHAnsi"/>
          <w:color w:val="000000"/>
          <w:spacing w:val="2"/>
          <w:sz w:val="22"/>
          <w:szCs w:val="22"/>
          <w:u w:color="FF0000"/>
          <w:lang w:val="mk-MK"/>
        </w:rPr>
        <w:t>.</w:t>
      </w:r>
    </w:p>
    <w:p w14:paraId="378D5329" w14:textId="7B41A9E2" w:rsidR="00E958AB" w:rsidRPr="008F43B4" w:rsidRDefault="00137E78" w:rsidP="00647A43">
      <w:pPr>
        <w:spacing w:after="142"/>
        <w:ind w:left="420" w:right="20" w:hanging="4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w:t>
      </w:r>
      <w:r w:rsidR="003B08F2" w:rsidRPr="008F43B4">
        <w:rPr>
          <w:rFonts w:asciiTheme="minorHAnsi" w:eastAsia="Calibri" w:hAnsiTheme="minorHAnsi" w:cstheme="minorHAnsi"/>
          <w:color w:val="000000"/>
          <w:spacing w:val="2"/>
          <w:sz w:val="22"/>
          <w:szCs w:val="22"/>
          <w:u w:color="FF0000"/>
          <w:lang w:val="mk-MK"/>
        </w:rPr>
        <w:t>8</w:t>
      </w:r>
      <w:r w:rsidRPr="008F43B4">
        <w:rPr>
          <w:rFonts w:asciiTheme="minorHAnsi" w:eastAsia="Calibri" w:hAnsiTheme="minorHAnsi" w:cstheme="minorHAnsi"/>
          <w:color w:val="000000"/>
          <w:spacing w:val="2"/>
          <w:sz w:val="22"/>
          <w:szCs w:val="22"/>
          <w:u w:color="FF0000"/>
        </w:rPr>
        <w:t xml:space="preserve">) </w:t>
      </w:r>
      <w:r w:rsidR="00E958AB" w:rsidRPr="008F43B4">
        <w:rPr>
          <w:rFonts w:asciiTheme="minorHAnsi" w:eastAsia="Calibri" w:hAnsiTheme="minorHAnsi" w:cstheme="minorHAnsi"/>
          <w:color w:val="000000"/>
          <w:spacing w:val="2"/>
          <w:sz w:val="22"/>
          <w:szCs w:val="22"/>
          <w:u w:color="FF0000"/>
        </w:rPr>
        <w:t>Субјектот е должен да применува мерки за засилена анализа на клиентот во случаите наведени во член 33 од Законот</w:t>
      </w:r>
      <w:r w:rsidRPr="008F43B4">
        <w:rPr>
          <w:rFonts w:asciiTheme="minorHAnsi" w:eastAsia="Calibri" w:hAnsiTheme="minorHAnsi" w:cstheme="minorHAnsi"/>
          <w:color w:val="000000"/>
          <w:spacing w:val="2"/>
          <w:sz w:val="22"/>
          <w:szCs w:val="22"/>
          <w:u w:color="FF0000"/>
        </w:rPr>
        <w:t xml:space="preserve"> за СППФТ,</w:t>
      </w:r>
      <w:r w:rsidR="00E958AB" w:rsidRPr="008F43B4">
        <w:rPr>
          <w:rFonts w:asciiTheme="minorHAnsi" w:eastAsia="Calibri" w:hAnsiTheme="minorHAnsi" w:cstheme="minorHAnsi"/>
          <w:color w:val="000000"/>
          <w:spacing w:val="2"/>
          <w:sz w:val="22"/>
          <w:szCs w:val="22"/>
          <w:u w:color="FF0000"/>
        </w:rPr>
        <w:t xml:space="preserve"> заради управување и намалување на ризиците кои потекнуваат од високо ризични трансакции.</w:t>
      </w:r>
    </w:p>
    <w:p w14:paraId="4C7CC1C1" w14:textId="77777777" w:rsidR="00F64495" w:rsidRPr="008F43B4" w:rsidRDefault="00E958AB" w:rsidP="00647A43">
      <w:pPr>
        <w:spacing w:after="232"/>
        <w:ind w:left="420" w:right="20" w:hanging="4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w:t>
      </w:r>
      <w:r w:rsidR="00F64495" w:rsidRPr="008F43B4">
        <w:rPr>
          <w:rFonts w:asciiTheme="minorHAnsi" w:eastAsia="Calibri" w:hAnsiTheme="minorHAnsi" w:cstheme="minorHAnsi"/>
          <w:color w:val="000000"/>
          <w:spacing w:val="2"/>
          <w:sz w:val="22"/>
          <w:szCs w:val="22"/>
          <w:u w:color="FF0000"/>
          <w:lang w:val="mk-MK"/>
        </w:rPr>
        <w:t>9</w:t>
      </w:r>
      <w:r w:rsidRPr="008F43B4">
        <w:rPr>
          <w:rFonts w:asciiTheme="minorHAnsi" w:eastAsia="Calibri" w:hAnsiTheme="minorHAnsi" w:cstheme="minorHAnsi"/>
          <w:color w:val="000000"/>
          <w:spacing w:val="2"/>
          <w:sz w:val="22"/>
          <w:szCs w:val="22"/>
          <w:u w:color="FF0000"/>
        </w:rPr>
        <w:t>) Мерките за засилена анализа на клиентот се применуваат истовремено со редовните мерки за анализа на клиентот.</w:t>
      </w:r>
    </w:p>
    <w:p w14:paraId="24B866B2" w14:textId="6ED6AE71" w:rsidR="00E958AB" w:rsidRPr="008F43B4" w:rsidRDefault="00F64495" w:rsidP="00647A43">
      <w:pPr>
        <w:ind w:left="420" w:right="20" w:hanging="42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xml:space="preserve">(10) </w:t>
      </w:r>
      <w:r w:rsidRPr="008F43B4">
        <w:rPr>
          <w:rFonts w:asciiTheme="minorHAnsi" w:eastAsia="Calibri" w:hAnsiTheme="minorHAnsi" w:cstheme="minorHAnsi"/>
          <w:color w:val="000000"/>
          <w:spacing w:val="2"/>
          <w:sz w:val="22"/>
          <w:szCs w:val="22"/>
          <w:u w:color="FF0000"/>
          <w:lang w:val="mk-MK"/>
        </w:rPr>
        <w:t xml:space="preserve">Во ситуации со висок ризик, субјектот треба да ги </w:t>
      </w:r>
      <w:r w:rsidR="00CB2DA2" w:rsidRPr="008F43B4">
        <w:rPr>
          <w:rFonts w:asciiTheme="minorHAnsi" w:eastAsia="Calibri" w:hAnsiTheme="minorHAnsi" w:cstheme="minorHAnsi"/>
          <w:color w:val="000000"/>
          <w:spacing w:val="2"/>
          <w:sz w:val="22"/>
          <w:szCs w:val="22"/>
          <w:u w:color="FF0000"/>
          <w:lang w:val="mk-MK"/>
        </w:rPr>
        <w:t xml:space="preserve">примени следниве </w:t>
      </w:r>
      <w:r w:rsidRPr="008F43B4">
        <w:rPr>
          <w:rFonts w:asciiTheme="minorHAnsi" w:eastAsia="Calibri" w:hAnsiTheme="minorHAnsi" w:cstheme="minorHAnsi"/>
          <w:color w:val="000000"/>
          <w:spacing w:val="2"/>
          <w:sz w:val="22"/>
          <w:szCs w:val="22"/>
          <w:u w:color="FF0000"/>
          <w:lang w:val="mk-MK"/>
        </w:rPr>
        <w:t xml:space="preserve"> </w:t>
      </w:r>
      <w:r w:rsidR="00CB2DA2" w:rsidRPr="008F43B4">
        <w:rPr>
          <w:rFonts w:asciiTheme="minorHAnsi" w:eastAsia="Calibri" w:hAnsiTheme="minorHAnsi" w:cstheme="minorHAnsi"/>
          <w:color w:val="000000"/>
          <w:spacing w:val="2"/>
          <w:sz w:val="22"/>
          <w:szCs w:val="22"/>
          <w:u w:color="FF0000"/>
          <w:lang w:val="mk-MK"/>
        </w:rPr>
        <w:t>м</w:t>
      </w:r>
      <w:r w:rsidRPr="008F43B4">
        <w:rPr>
          <w:rFonts w:asciiTheme="minorHAnsi" w:eastAsia="Calibri" w:hAnsiTheme="minorHAnsi" w:cstheme="minorHAnsi"/>
          <w:color w:val="000000"/>
          <w:spacing w:val="2"/>
          <w:sz w:val="22"/>
          <w:szCs w:val="22"/>
          <w:u w:color="FF0000"/>
        </w:rPr>
        <w:t>ерки на засилена анализа</w:t>
      </w:r>
      <w:r w:rsidR="00E958AB" w:rsidRPr="008F43B4">
        <w:rPr>
          <w:rFonts w:asciiTheme="minorHAnsi" w:eastAsia="Calibri" w:hAnsiTheme="minorHAnsi" w:cstheme="minorHAnsi"/>
          <w:color w:val="000000"/>
          <w:spacing w:val="2"/>
          <w:sz w:val="22"/>
          <w:szCs w:val="22"/>
          <w:u w:color="FF0000"/>
        </w:rPr>
        <w:t>:</w:t>
      </w:r>
    </w:p>
    <w:p w14:paraId="4701F41D" w14:textId="3664AFAF" w:rsidR="00F64495"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lang w:val="mk-MK"/>
        </w:rPr>
      </w:pPr>
      <w:r w:rsidRPr="008F43B4">
        <w:rPr>
          <w:rFonts w:asciiTheme="minorHAnsi" w:eastAsia="Calibri" w:hAnsiTheme="minorHAnsi" w:cstheme="minorHAnsi"/>
          <w:color w:val="000000"/>
          <w:spacing w:val="2"/>
          <w:sz w:val="22"/>
          <w:szCs w:val="22"/>
          <w:u w:color="FF0000"/>
        </w:rPr>
        <w:t>- обезбедување на дополнителни податоци за клиентот,</w:t>
      </w:r>
      <w:r w:rsidR="00CB2DA2" w:rsidRPr="008F43B4">
        <w:rPr>
          <w:rFonts w:asciiTheme="minorHAnsi" w:eastAsia="Calibri" w:hAnsiTheme="minorHAnsi" w:cstheme="minorHAnsi"/>
          <w:color w:val="000000"/>
          <w:spacing w:val="2"/>
          <w:sz w:val="22"/>
          <w:szCs w:val="22"/>
          <w:u w:color="FF0000"/>
          <w:lang w:val="mk-MK"/>
        </w:rPr>
        <w:t xml:space="preserve"> автентикација заснована на повеќе од еден сигурен и независен извор, </w:t>
      </w:r>
    </w:p>
    <w:p w14:paraId="635CE53F" w14:textId="08EB53FE"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 зачестено ажурирање на документите и податоците за клиентот,</w:t>
      </w:r>
    </w:p>
    <w:p w14:paraId="7DD398CB" w14:textId="14B0B62D"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-обезбедување на дополнителни податоци за природата на деловниот однос и трансакциите на клиентот,</w:t>
      </w:r>
    </w:p>
    <w:p w14:paraId="3999AE10" w14:textId="0640060E"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-обезбедување на дополнителни податоци за изворот на средствата и изворот на имот на клиентот</w:t>
      </w:r>
      <w:r w:rsidR="00CB2DA2" w:rsidRPr="008F43B4">
        <w:rPr>
          <w:rFonts w:asciiTheme="minorHAnsi" w:eastAsia="Calibri" w:hAnsiTheme="minorHAnsi" w:cstheme="minorHAnsi"/>
          <w:color w:val="000000"/>
          <w:spacing w:val="2"/>
          <w:sz w:val="22"/>
          <w:szCs w:val="22"/>
          <w:u w:color="FF0000"/>
          <w:lang w:val="mk-MK"/>
        </w:rPr>
        <w:t xml:space="preserve"> (детали за вработување,</w:t>
      </w:r>
      <w:r w:rsidR="00A77D3B" w:rsidRPr="008F43B4">
        <w:rPr>
          <w:rFonts w:asciiTheme="minorHAnsi" w:eastAsia="Calibri" w:hAnsiTheme="minorHAnsi" w:cstheme="minorHAnsi"/>
          <w:color w:val="000000"/>
          <w:spacing w:val="2"/>
          <w:sz w:val="22"/>
          <w:szCs w:val="22"/>
          <w:u w:color="FF0000"/>
        </w:rPr>
        <w:t xml:space="preserve"> </w:t>
      </w:r>
      <w:r w:rsidR="00CB2DA2" w:rsidRPr="008F43B4">
        <w:rPr>
          <w:rFonts w:asciiTheme="minorHAnsi" w:eastAsia="Calibri" w:hAnsiTheme="minorHAnsi" w:cstheme="minorHAnsi"/>
          <w:color w:val="000000"/>
          <w:spacing w:val="2"/>
          <w:sz w:val="22"/>
          <w:szCs w:val="22"/>
          <w:u w:color="FF0000"/>
          <w:lang w:val="mk-MK"/>
        </w:rPr>
        <w:t>плата,</w:t>
      </w:r>
      <w:r w:rsidR="00A77D3B" w:rsidRPr="008F43B4">
        <w:rPr>
          <w:rFonts w:asciiTheme="minorHAnsi" w:eastAsia="Calibri" w:hAnsiTheme="minorHAnsi" w:cstheme="minorHAnsi"/>
          <w:color w:val="000000"/>
          <w:spacing w:val="2"/>
          <w:sz w:val="22"/>
          <w:szCs w:val="22"/>
          <w:u w:color="FF0000"/>
        </w:rPr>
        <w:t xml:space="preserve"> </w:t>
      </w:r>
      <w:r w:rsidR="00CB2DA2" w:rsidRPr="008F43B4">
        <w:rPr>
          <w:rFonts w:asciiTheme="minorHAnsi" w:eastAsia="Calibri" w:hAnsiTheme="minorHAnsi" w:cstheme="minorHAnsi"/>
          <w:color w:val="000000"/>
          <w:spacing w:val="2"/>
          <w:sz w:val="22"/>
          <w:szCs w:val="22"/>
          <w:u w:color="FF0000"/>
          <w:lang w:val="mk-MK"/>
        </w:rPr>
        <w:t>наследство,</w:t>
      </w:r>
      <w:r w:rsidR="00A77D3B" w:rsidRPr="008F43B4">
        <w:rPr>
          <w:rFonts w:asciiTheme="minorHAnsi" w:eastAsia="Calibri" w:hAnsiTheme="minorHAnsi" w:cstheme="minorHAnsi"/>
          <w:color w:val="000000"/>
          <w:spacing w:val="2"/>
          <w:sz w:val="22"/>
          <w:szCs w:val="22"/>
          <w:u w:color="FF0000"/>
        </w:rPr>
        <w:t xml:space="preserve"> </w:t>
      </w:r>
      <w:r w:rsidR="00CB2DA2" w:rsidRPr="008F43B4">
        <w:rPr>
          <w:rFonts w:asciiTheme="minorHAnsi" w:eastAsia="Calibri" w:hAnsiTheme="minorHAnsi" w:cstheme="minorHAnsi"/>
          <w:color w:val="000000"/>
          <w:spacing w:val="2"/>
          <w:sz w:val="22"/>
          <w:szCs w:val="22"/>
          <w:u w:color="FF0000"/>
          <w:lang w:val="mk-MK"/>
        </w:rPr>
        <w:t>порамнување во случај на развод и слично)</w:t>
      </w:r>
      <w:r w:rsidRPr="008F43B4">
        <w:rPr>
          <w:rFonts w:asciiTheme="minorHAnsi" w:eastAsia="Calibri" w:hAnsiTheme="minorHAnsi" w:cstheme="minorHAnsi"/>
          <w:color w:val="000000"/>
          <w:spacing w:val="2"/>
          <w:sz w:val="22"/>
          <w:szCs w:val="22"/>
          <w:u w:color="FF0000"/>
        </w:rPr>
        <w:t>,</w:t>
      </w:r>
    </w:p>
    <w:p w14:paraId="57B781A4" w14:textId="790C5FB0"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-обезбедување на информации за причината на планираните или извршените трансакции</w:t>
      </w:r>
      <w:r w:rsidR="00CB2DA2" w:rsidRPr="008F43B4">
        <w:rPr>
          <w:rFonts w:asciiTheme="minorHAnsi" w:eastAsia="Calibri" w:hAnsiTheme="minorHAnsi" w:cstheme="minorHAnsi"/>
          <w:color w:val="000000"/>
          <w:spacing w:val="2"/>
          <w:sz w:val="22"/>
          <w:szCs w:val="22"/>
          <w:u w:color="FF0000"/>
          <w:lang w:val="mk-MK"/>
        </w:rPr>
        <w:t xml:space="preserve"> (доколку оној кој ја плаќа премијата се разликува од осигуреникот,потребно е да се утврди причината за тоа)</w:t>
      </w:r>
      <w:r w:rsidRPr="008F43B4">
        <w:rPr>
          <w:rFonts w:asciiTheme="minorHAnsi" w:eastAsia="Calibri" w:hAnsiTheme="minorHAnsi" w:cstheme="minorHAnsi"/>
          <w:color w:val="000000"/>
          <w:spacing w:val="2"/>
          <w:sz w:val="22"/>
          <w:szCs w:val="22"/>
          <w:u w:color="FF0000"/>
        </w:rPr>
        <w:t>,</w:t>
      </w:r>
    </w:p>
    <w:p w14:paraId="35F544A6" w14:textId="3CBB41A9"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-обезбедување одобрение од високото раководство за воспоставување на нов или за продолжување на деловен однос,</w:t>
      </w:r>
    </w:p>
    <w:p w14:paraId="1D576681" w14:textId="76D2B972"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rPr>
        <w:t>-засилено следење на деловниот однос и/или</w:t>
      </w:r>
    </w:p>
    <w:p w14:paraId="3D04204E" w14:textId="1632A4C8" w:rsidR="00E958AB" w:rsidRPr="008F43B4" w:rsidRDefault="00E958AB"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lang w:val="mk-MK"/>
        </w:rPr>
      </w:pPr>
      <w:r w:rsidRPr="008F43B4">
        <w:rPr>
          <w:rFonts w:asciiTheme="minorHAnsi" w:eastAsia="Calibri" w:hAnsiTheme="minorHAnsi" w:cstheme="minorHAnsi"/>
          <w:color w:val="000000"/>
          <w:spacing w:val="2"/>
          <w:sz w:val="22"/>
          <w:szCs w:val="22"/>
          <w:u w:color="FF0000"/>
        </w:rPr>
        <w:t>-барање прв</w:t>
      </w:r>
      <w:r w:rsidR="00A77D3B" w:rsidRPr="008F43B4">
        <w:rPr>
          <w:rFonts w:asciiTheme="minorHAnsi" w:eastAsia="Calibri" w:hAnsiTheme="minorHAnsi" w:cstheme="minorHAnsi"/>
          <w:color w:val="000000"/>
          <w:spacing w:val="2"/>
          <w:sz w:val="22"/>
          <w:szCs w:val="22"/>
          <w:u w:color="FF0000"/>
        </w:rPr>
        <w:t>a</w:t>
      </w:r>
      <w:r w:rsidR="00A77D3B" w:rsidRPr="008F43B4">
        <w:rPr>
          <w:rFonts w:asciiTheme="minorHAnsi" w:eastAsia="Calibri" w:hAnsiTheme="minorHAnsi" w:cstheme="minorHAnsi"/>
          <w:color w:val="000000"/>
          <w:spacing w:val="2"/>
          <w:sz w:val="22"/>
          <w:szCs w:val="22"/>
          <w:u w:color="FF0000"/>
          <w:lang w:val="mk-MK"/>
        </w:rPr>
        <w:t>та трансакција, плаќање на полисата</w:t>
      </w:r>
      <w:r w:rsidRPr="008F43B4">
        <w:rPr>
          <w:rFonts w:asciiTheme="minorHAnsi" w:eastAsia="Calibri" w:hAnsiTheme="minorHAnsi" w:cstheme="minorHAnsi"/>
          <w:color w:val="000000"/>
          <w:spacing w:val="2"/>
          <w:sz w:val="22"/>
          <w:szCs w:val="22"/>
          <w:u w:color="FF0000"/>
        </w:rPr>
        <w:t xml:space="preserve"> </w:t>
      </w:r>
      <w:r w:rsidR="007B4237" w:rsidRPr="008F43B4">
        <w:rPr>
          <w:rFonts w:asciiTheme="minorHAnsi" w:hAnsiTheme="minorHAnsi" w:cstheme="minorHAnsi"/>
          <w:spacing w:val="2"/>
          <w:sz w:val="22"/>
          <w:szCs w:val="22"/>
          <w:lang w:val="mk-MK"/>
        </w:rPr>
        <w:t xml:space="preserve">да се изврши </w:t>
      </w:r>
      <w:r w:rsidR="007B4237" w:rsidRPr="008F43B4">
        <w:rPr>
          <w:rFonts w:asciiTheme="minorHAnsi" w:hAnsiTheme="minorHAnsi" w:cstheme="minorHAnsi"/>
          <w:spacing w:val="2"/>
          <w:sz w:val="22"/>
          <w:szCs w:val="22"/>
        </w:rPr>
        <w:t>преку сметка отворена на име на клиентот во банка во Република Македонија</w:t>
      </w:r>
      <w:r w:rsidR="007B4237" w:rsidRPr="008F43B4">
        <w:rPr>
          <w:rFonts w:asciiTheme="minorHAnsi" w:hAnsiTheme="minorHAnsi" w:cstheme="minorHAnsi"/>
          <w:spacing w:val="2"/>
          <w:sz w:val="22"/>
          <w:szCs w:val="22"/>
          <w:lang w:val="mk-MK"/>
        </w:rPr>
        <w:t>.</w:t>
      </w:r>
    </w:p>
    <w:p w14:paraId="38A0C84E" w14:textId="77777777" w:rsidR="00F64495" w:rsidRPr="008F43B4" w:rsidRDefault="00F64495" w:rsidP="00647A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Calibri" w:hAnsiTheme="minorHAnsi" w:cstheme="minorHAnsi"/>
          <w:color w:val="000000"/>
          <w:spacing w:val="2"/>
          <w:sz w:val="22"/>
          <w:szCs w:val="22"/>
          <w:u w:color="FF0000"/>
        </w:rPr>
      </w:pPr>
    </w:p>
    <w:p w14:paraId="62582813" w14:textId="2C68CA5C" w:rsidR="00E958AB" w:rsidRPr="008F43B4" w:rsidRDefault="00F64495" w:rsidP="00647A43">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eastAsia="Calibri" w:hAnsiTheme="minorHAnsi" w:cstheme="minorHAnsi"/>
          <w:color w:val="000000"/>
          <w:spacing w:val="2"/>
          <w:sz w:val="22"/>
          <w:szCs w:val="22"/>
          <w:u w:color="FF0000"/>
        </w:rPr>
      </w:pPr>
      <w:r w:rsidRPr="008F43B4">
        <w:rPr>
          <w:rFonts w:asciiTheme="minorHAnsi" w:eastAsia="Calibri" w:hAnsiTheme="minorHAnsi" w:cstheme="minorHAnsi"/>
          <w:color w:val="000000"/>
          <w:spacing w:val="2"/>
          <w:sz w:val="22"/>
          <w:szCs w:val="22"/>
          <w:u w:color="FF0000"/>
          <w:lang w:val="mk-MK"/>
        </w:rPr>
        <w:t xml:space="preserve">(11) </w:t>
      </w:r>
      <w:r w:rsidR="00E958AB" w:rsidRPr="008F43B4">
        <w:rPr>
          <w:rFonts w:asciiTheme="minorHAnsi" w:eastAsia="Calibri" w:hAnsiTheme="minorHAnsi" w:cstheme="minorHAnsi"/>
          <w:color w:val="000000"/>
          <w:spacing w:val="2"/>
          <w:sz w:val="22"/>
          <w:szCs w:val="22"/>
          <w:u w:color="FF0000"/>
        </w:rPr>
        <w:t>Спроведувањето на мерките на засилена анализа</w:t>
      </w:r>
      <w:r w:rsidRPr="008F43B4">
        <w:rPr>
          <w:rFonts w:asciiTheme="minorHAnsi" w:eastAsia="Calibri" w:hAnsiTheme="minorHAnsi" w:cstheme="minorHAnsi"/>
          <w:color w:val="000000"/>
          <w:spacing w:val="2"/>
          <w:sz w:val="22"/>
          <w:szCs w:val="22"/>
          <w:u w:color="FF0000"/>
          <w:lang w:val="mk-MK"/>
        </w:rPr>
        <w:t>, субјектот</w:t>
      </w:r>
      <w:r w:rsidR="00E958AB" w:rsidRPr="008F43B4">
        <w:rPr>
          <w:rFonts w:asciiTheme="minorHAnsi" w:eastAsia="Calibri" w:hAnsiTheme="minorHAnsi" w:cstheme="minorHAnsi"/>
          <w:color w:val="000000"/>
          <w:spacing w:val="2"/>
          <w:sz w:val="22"/>
          <w:szCs w:val="22"/>
          <w:u w:color="FF0000"/>
        </w:rPr>
        <w:t xml:space="preserve"> е долж</w:t>
      </w:r>
      <w:r w:rsidRPr="008F43B4">
        <w:rPr>
          <w:rFonts w:asciiTheme="minorHAnsi" w:eastAsia="Calibri" w:hAnsiTheme="minorHAnsi" w:cstheme="minorHAnsi"/>
          <w:color w:val="000000"/>
          <w:spacing w:val="2"/>
          <w:sz w:val="22"/>
          <w:szCs w:val="22"/>
          <w:u w:color="FF0000"/>
          <w:lang w:val="mk-MK"/>
        </w:rPr>
        <w:t>ен</w:t>
      </w:r>
      <w:r w:rsidR="00E958AB" w:rsidRPr="008F43B4">
        <w:rPr>
          <w:rFonts w:asciiTheme="minorHAnsi" w:eastAsia="Calibri" w:hAnsiTheme="minorHAnsi" w:cstheme="minorHAnsi"/>
          <w:color w:val="000000"/>
          <w:spacing w:val="2"/>
          <w:sz w:val="22"/>
          <w:szCs w:val="22"/>
          <w:u w:color="FF0000"/>
        </w:rPr>
        <w:t xml:space="preserve"> да ги документира и да ја направи достапна таа документација на органите на надзор. </w:t>
      </w:r>
    </w:p>
    <w:p w14:paraId="388532C8" w14:textId="77777777" w:rsidR="00E958AB" w:rsidRPr="008F43B4" w:rsidRDefault="00E958AB" w:rsidP="00647A43">
      <w:pPr>
        <w:pStyle w:val="Body"/>
        <w:spacing w:after="72" w:line="240" w:lineRule="auto"/>
        <w:rPr>
          <w:rFonts w:asciiTheme="minorHAnsi" w:hAnsiTheme="minorHAnsi" w:cstheme="minorHAnsi"/>
          <w:spacing w:val="2"/>
        </w:rPr>
      </w:pPr>
    </w:p>
    <w:p w14:paraId="6E044075" w14:textId="4E47EE13" w:rsidR="008E3239" w:rsidRPr="008F43B4" w:rsidRDefault="000A3F16" w:rsidP="00647A43">
      <w:pPr>
        <w:pStyle w:val="Body"/>
        <w:spacing w:after="72" w:line="240" w:lineRule="auto"/>
        <w:ind w:left="720" w:hanging="280"/>
        <w:jc w:val="center"/>
        <w:rPr>
          <w:rFonts w:asciiTheme="minorHAnsi" w:hAnsiTheme="minorHAnsi" w:cstheme="minorHAnsi"/>
          <w:b/>
          <w:bCs/>
          <w:spacing w:val="2"/>
        </w:rPr>
      </w:pPr>
      <w:r w:rsidRPr="008F43B4">
        <w:rPr>
          <w:rFonts w:asciiTheme="minorHAnsi" w:hAnsiTheme="minorHAnsi" w:cstheme="minorHAnsi"/>
          <w:b/>
          <w:bCs/>
          <w:spacing w:val="2"/>
        </w:rPr>
        <w:t xml:space="preserve">Мерки за засилена анализа кои се применуваат </w:t>
      </w:r>
    </w:p>
    <w:p w14:paraId="395A7800" w14:textId="4249E71E" w:rsidR="00F7146B" w:rsidRPr="00294002" w:rsidRDefault="000A3F16" w:rsidP="00294002">
      <w:pPr>
        <w:pStyle w:val="Body"/>
        <w:spacing w:after="72" w:line="240" w:lineRule="auto"/>
        <w:ind w:left="720" w:hanging="280"/>
        <w:jc w:val="center"/>
        <w:rPr>
          <w:rFonts w:asciiTheme="minorHAnsi" w:hAnsiTheme="minorHAnsi" w:cstheme="minorHAnsi"/>
          <w:b/>
          <w:bCs/>
          <w:spacing w:val="2"/>
        </w:rPr>
      </w:pPr>
      <w:r w:rsidRPr="008F43B4">
        <w:rPr>
          <w:rFonts w:asciiTheme="minorHAnsi" w:hAnsiTheme="minorHAnsi" w:cstheme="minorHAnsi"/>
          <w:b/>
          <w:bCs/>
          <w:spacing w:val="2"/>
        </w:rPr>
        <w:t>за носители на јавни функции</w:t>
      </w:r>
    </w:p>
    <w:p w14:paraId="007B7D45" w14:textId="6837A5E6" w:rsidR="000A3F16" w:rsidRPr="008F43B4" w:rsidRDefault="000A3F16" w:rsidP="00647A43">
      <w:pPr>
        <w:pStyle w:val="Body"/>
        <w:spacing w:after="225" w:line="240" w:lineRule="auto"/>
        <w:jc w:val="center"/>
        <w:rPr>
          <w:rFonts w:asciiTheme="minorHAnsi" w:eastAsia="Arial" w:hAnsiTheme="minorHAnsi" w:cstheme="minorHAnsi"/>
          <w:b/>
          <w:bCs/>
          <w:lang w:val="mk-MK"/>
        </w:rPr>
      </w:pPr>
      <w:r w:rsidRPr="008F43B4">
        <w:rPr>
          <w:rFonts w:asciiTheme="minorHAnsi" w:hAnsiTheme="minorHAnsi" w:cstheme="minorHAnsi"/>
          <w:b/>
          <w:bCs/>
          <w:spacing w:val="2"/>
        </w:rPr>
        <w:lastRenderedPageBreak/>
        <w:t>Член 1</w:t>
      </w:r>
      <w:r w:rsidR="00610B83" w:rsidRPr="008F43B4">
        <w:rPr>
          <w:rFonts w:asciiTheme="minorHAnsi" w:hAnsiTheme="minorHAnsi" w:cstheme="minorHAnsi"/>
          <w:b/>
          <w:bCs/>
          <w:spacing w:val="2"/>
          <w:lang w:val="mk-MK"/>
        </w:rPr>
        <w:t>4</w:t>
      </w:r>
    </w:p>
    <w:p w14:paraId="1C81763E" w14:textId="15B76A55" w:rsidR="000A3F16" w:rsidRPr="008F43B4" w:rsidRDefault="000A3F16" w:rsidP="00A60A77">
      <w:pPr>
        <w:pStyle w:val="Body"/>
        <w:numPr>
          <w:ilvl w:val="0"/>
          <w:numId w:val="42"/>
        </w:numPr>
        <w:spacing w:after="0" w:line="240" w:lineRule="auto"/>
        <w:ind w:right="14"/>
        <w:jc w:val="both"/>
        <w:rPr>
          <w:rFonts w:asciiTheme="minorHAnsi" w:hAnsiTheme="minorHAnsi" w:cstheme="minorHAnsi"/>
          <w:spacing w:val="2"/>
        </w:rPr>
      </w:pPr>
      <w:r w:rsidRPr="008F43B4">
        <w:rPr>
          <w:rFonts w:asciiTheme="minorHAnsi" w:hAnsiTheme="minorHAnsi" w:cstheme="minorHAnsi"/>
          <w:spacing w:val="2"/>
        </w:rPr>
        <w:t xml:space="preserve">Субјектите кои утврдиле дека клиентот или вистинскиот сопственик на клиентот е носител на јавна функција, се </w:t>
      </w:r>
      <w:r w:rsidRPr="008F43B4">
        <w:rPr>
          <w:rFonts w:asciiTheme="minorHAnsi" w:hAnsiTheme="minorHAnsi" w:cstheme="minorHAnsi"/>
          <w:spacing w:val="2"/>
          <w:lang w:val="mk-MK"/>
        </w:rPr>
        <w:t>должни</w:t>
      </w:r>
      <w:r w:rsidRPr="008F43B4">
        <w:rPr>
          <w:rFonts w:asciiTheme="minorHAnsi" w:hAnsiTheme="minorHAnsi" w:cstheme="minorHAnsi"/>
          <w:spacing w:val="2"/>
        </w:rPr>
        <w:t>:</w:t>
      </w:r>
    </w:p>
    <w:p w14:paraId="21C8216F" w14:textId="77777777" w:rsidR="00AF06E8" w:rsidRPr="008F43B4" w:rsidRDefault="00AF06E8" w:rsidP="00647A43">
      <w:pPr>
        <w:pStyle w:val="Body"/>
        <w:spacing w:after="0" w:line="240" w:lineRule="auto"/>
        <w:ind w:left="720" w:right="20"/>
        <w:jc w:val="both"/>
        <w:rPr>
          <w:rFonts w:asciiTheme="minorHAnsi" w:eastAsia="Arial" w:hAnsiTheme="minorHAnsi" w:cstheme="minorHAnsi"/>
        </w:rPr>
      </w:pPr>
    </w:p>
    <w:p w14:paraId="45401EFE" w14:textId="70B99C01" w:rsidR="00B41D18" w:rsidRPr="008F43B4" w:rsidRDefault="001733FF" w:rsidP="00A60A77">
      <w:pPr>
        <w:pStyle w:val="ListParagraph"/>
        <w:numPr>
          <w:ilvl w:val="0"/>
          <w:numId w:val="26"/>
        </w:numPr>
        <w:spacing w:after="0" w:line="240" w:lineRule="auto"/>
        <w:ind w:right="14"/>
        <w:jc w:val="both"/>
        <w:rPr>
          <w:rFonts w:asciiTheme="minorHAnsi" w:hAnsiTheme="minorHAnsi" w:cstheme="minorHAnsi"/>
          <w:spacing w:val="2"/>
        </w:rPr>
      </w:pPr>
      <w:r w:rsidRPr="008F43B4">
        <w:rPr>
          <w:rFonts w:asciiTheme="minorHAnsi" w:hAnsiTheme="minorHAnsi" w:cstheme="minorHAnsi"/>
          <w:spacing w:val="2"/>
        </w:rPr>
        <w:t>-</w:t>
      </w:r>
      <w:r w:rsidR="000A3F16" w:rsidRPr="008F43B4">
        <w:rPr>
          <w:rFonts w:asciiTheme="minorHAnsi" w:hAnsiTheme="minorHAnsi" w:cstheme="minorHAnsi"/>
          <w:spacing w:val="2"/>
        </w:rPr>
        <w:t>Да преземат соодветни мерки за да го утврдат изворот на средствата и имотот што ќе се користи во деловниот однос или за повремени трансакции, со цел да се осигураат дека нема да управуваат со пари стекнати преку корупција или друго казниво дело</w:t>
      </w:r>
      <w:r w:rsidR="00610B83" w:rsidRPr="008F43B4">
        <w:rPr>
          <w:rFonts w:asciiTheme="minorHAnsi" w:hAnsiTheme="minorHAnsi" w:cstheme="minorHAnsi"/>
          <w:spacing w:val="2"/>
        </w:rPr>
        <w:t>, односно да се утврди кој ја врши уплатата на премија на осигуреникот и уплатите да се следат во континуитет.</w:t>
      </w:r>
    </w:p>
    <w:p w14:paraId="70B12F7E" w14:textId="1BA2D5DD" w:rsidR="00B41D18" w:rsidRPr="008F43B4" w:rsidRDefault="001733FF" w:rsidP="00A60A77">
      <w:pPr>
        <w:pStyle w:val="ListParagraph"/>
        <w:numPr>
          <w:ilvl w:val="0"/>
          <w:numId w:val="26"/>
        </w:numPr>
        <w:spacing w:after="0" w:line="240" w:lineRule="auto"/>
        <w:ind w:right="14"/>
        <w:jc w:val="both"/>
        <w:rPr>
          <w:rFonts w:asciiTheme="minorHAnsi" w:hAnsiTheme="minorHAnsi" w:cstheme="minorHAnsi"/>
          <w:spacing w:val="2"/>
        </w:rPr>
      </w:pPr>
      <w:r w:rsidRPr="008F43B4">
        <w:rPr>
          <w:rFonts w:asciiTheme="minorHAnsi" w:hAnsiTheme="minorHAnsi" w:cstheme="minorHAnsi"/>
          <w:spacing w:val="2"/>
        </w:rPr>
        <w:t>-</w:t>
      </w:r>
      <w:r w:rsidR="00B41D18" w:rsidRPr="008F43B4">
        <w:rPr>
          <w:rFonts w:asciiTheme="minorHAnsi" w:hAnsiTheme="minorHAnsi" w:cstheme="minorHAnsi"/>
          <w:spacing w:val="2"/>
        </w:rPr>
        <w:t>Да</w:t>
      </w:r>
      <w:r w:rsidR="00610B83" w:rsidRPr="008F43B4">
        <w:rPr>
          <w:rFonts w:asciiTheme="minorHAnsi" w:hAnsiTheme="minorHAnsi" w:cstheme="minorHAnsi"/>
          <w:spacing w:val="2"/>
        </w:rPr>
        <w:t xml:space="preserve"> се одговори на клучното прашање дали имотната т.е. финансиската состојба на лицето е соодветно одразена преку спроведените трансакции, или евентуално лицето започнало со </w:t>
      </w:r>
      <w:r w:rsidR="007438A2" w:rsidRPr="008F43B4">
        <w:rPr>
          <w:rFonts w:asciiTheme="minorHAnsi" w:hAnsiTheme="minorHAnsi" w:cstheme="minorHAnsi"/>
          <w:spacing w:val="2"/>
          <w:lang w:val="mk-MK"/>
        </w:rPr>
        <w:t>интензивно трошење</w:t>
      </w:r>
      <w:r w:rsidR="00A20F15" w:rsidRPr="008F43B4">
        <w:rPr>
          <w:rFonts w:asciiTheme="minorHAnsi" w:hAnsiTheme="minorHAnsi" w:cstheme="minorHAnsi"/>
          <w:spacing w:val="2"/>
        </w:rPr>
        <w:t xml:space="preserve"> </w:t>
      </w:r>
      <w:r w:rsidR="00610B83" w:rsidRPr="008F43B4">
        <w:rPr>
          <w:rFonts w:asciiTheme="minorHAnsi" w:hAnsiTheme="minorHAnsi" w:cstheme="minorHAnsi"/>
          <w:spacing w:val="2"/>
        </w:rPr>
        <w:t>на средствата (купување на движен и/или недвижен имот) за кои не се знае потеклото или изворот.</w:t>
      </w:r>
    </w:p>
    <w:p w14:paraId="7C41B863" w14:textId="4B130980" w:rsidR="00B41D18" w:rsidRPr="008F43B4" w:rsidRDefault="001733FF" w:rsidP="00A60A77">
      <w:pPr>
        <w:pStyle w:val="ListParagraph"/>
        <w:numPr>
          <w:ilvl w:val="0"/>
          <w:numId w:val="26"/>
        </w:numPr>
        <w:spacing w:after="0" w:line="240" w:lineRule="auto"/>
        <w:ind w:right="14"/>
        <w:jc w:val="both"/>
        <w:rPr>
          <w:rFonts w:asciiTheme="minorHAnsi" w:hAnsiTheme="minorHAnsi" w:cstheme="minorHAnsi"/>
          <w:spacing w:val="2"/>
        </w:rPr>
      </w:pPr>
      <w:r w:rsidRPr="008F43B4">
        <w:rPr>
          <w:rFonts w:asciiTheme="minorHAnsi" w:hAnsiTheme="minorHAnsi" w:cstheme="minorHAnsi"/>
          <w:spacing w:val="2"/>
        </w:rPr>
        <w:t>-</w:t>
      </w:r>
      <w:r w:rsidR="00B41D18" w:rsidRPr="008F43B4">
        <w:rPr>
          <w:rFonts w:asciiTheme="minorHAnsi" w:hAnsiTheme="minorHAnsi" w:cstheme="minorHAnsi"/>
          <w:spacing w:val="2"/>
        </w:rPr>
        <w:t>При воспоставување на деловен однос со клиент - носител на јавна функција, да се пополни - Изјава за носител на јавна функција на посебен формулар.</w:t>
      </w:r>
    </w:p>
    <w:p w14:paraId="3761D394" w14:textId="346052F6" w:rsidR="000A3F16" w:rsidRPr="008F43B4" w:rsidRDefault="001733FF" w:rsidP="00A60A77">
      <w:pPr>
        <w:pStyle w:val="ListParagraph"/>
        <w:numPr>
          <w:ilvl w:val="0"/>
          <w:numId w:val="26"/>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rPr>
        <w:t>-</w:t>
      </w:r>
      <w:r w:rsidR="000A3F16" w:rsidRPr="008F43B4">
        <w:rPr>
          <w:rFonts w:asciiTheme="minorHAnsi" w:hAnsiTheme="minorHAnsi" w:cstheme="minorHAnsi"/>
          <w:spacing w:val="2"/>
        </w:rPr>
        <w:t>Да добијат одобрение од високото раководството за воспост</w:t>
      </w:r>
      <w:r w:rsidR="00B41D18" w:rsidRPr="008F43B4">
        <w:rPr>
          <w:rFonts w:asciiTheme="minorHAnsi" w:hAnsiTheme="minorHAnsi" w:cstheme="minorHAnsi"/>
          <w:spacing w:val="2"/>
        </w:rPr>
        <w:t>авување</w:t>
      </w:r>
      <w:r w:rsidR="000A3F16" w:rsidRPr="008F43B4">
        <w:rPr>
          <w:rFonts w:asciiTheme="minorHAnsi" w:hAnsiTheme="minorHAnsi" w:cstheme="minorHAnsi"/>
          <w:spacing w:val="2"/>
        </w:rPr>
        <w:t xml:space="preserve"> или продолж</w:t>
      </w:r>
      <w:r w:rsidR="00B41D18" w:rsidRPr="008F43B4">
        <w:rPr>
          <w:rFonts w:asciiTheme="minorHAnsi" w:hAnsiTheme="minorHAnsi" w:cstheme="minorHAnsi"/>
          <w:spacing w:val="2"/>
        </w:rPr>
        <w:t>ување</w:t>
      </w:r>
      <w:r w:rsidR="000A3F16" w:rsidRPr="008F43B4">
        <w:rPr>
          <w:rFonts w:asciiTheme="minorHAnsi" w:hAnsiTheme="minorHAnsi" w:cstheme="minorHAnsi"/>
          <w:spacing w:val="2"/>
        </w:rPr>
        <w:t xml:space="preserve"> деловниот однос со одредено лице кое е носител на јавна функција или клиент чиј вистински сопственик е носител на јавна функција</w:t>
      </w:r>
      <w:r w:rsidR="00F85A76" w:rsidRPr="008F43B4">
        <w:rPr>
          <w:rFonts w:asciiTheme="minorHAnsi" w:hAnsiTheme="minorHAnsi" w:cstheme="minorHAnsi"/>
          <w:spacing w:val="2"/>
        </w:rPr>
        <w:t xml:space="preserve"> (д</w:t>
      </w:r>
      <w:r w:rsidR="00B41D18" w:rsidRPr="008F43B4">
        <w:rPr>
          <w:rFonts w:asciiTheme="minorHAnsi" w:hAnsiTheme="minorHAnsi" w:cstheme="minorHAnsi"/>
          <w:spacing w:val="2"/>
        </w:rPr>
        <w:t>а се пополни барање за одобрување за воспоставување или продолжување на деловен однос со носители на јавна функција, со податоци за лице кое позитивно е изјаснето за носител на јавна функција).</w:t>
      </w:r>
    </w:p>
    <w:p w14:paraId="50DD5435" w14:textId="13E75921" w:rsidR="00B41D18" w:rsidRPr="008F43B4" w:rsidRDefault="001733FF" w:rsidP="00A60A77">
      <w:pPr>
        <w:pStyle w:val="ListParagraph"/>
        <w:numPr>
          <w:ilvl w:val="0"/>
          <w:numId w:val="26"/>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rPr>
        <w:t>-</w:t>
      </w:r>
      <w:r w:rsidR="000F1EAE" w:rsidRPr="008F43B4">
        <w:rPr>
          <w:rFonts w:asciiTheme="minorHAnsi" w:hAnsiTheme="minorHAnsi" w:cstheme="minorHAnsi"/>
          <w:spacing w:val="2"/>
        </w:rPr>
        <w:t>О</w:t>
      </w:r>
      <w:r w:rsidR="00B41D18" w:rsidRPr="008F43B4">
        <w:rPr>
          <w:rFonts w:asciiTheme="minorHAnsi" w:hAnsiTheme="minorHAnsi" w:cstheme="minorHAnsi"/>
          <w:spacing w:val="2"/>
        </w:rPr>
        <w:t xml:space="preserve">дговорното лице за СППФТ </w:t>
      </w:r>
      <w:r w:rsidR="000F1EAE" w:rsidRPr="008F43B4">
        <w:rPr>
          <w:rFonts w:asciiTheme="minorHAnsi" w:hAnsiTheme="minorHAnsi" w:cstheme="minorHAnsi"/>
          <w:spacing w:val="2"/>
        </w:rPr>
        <w:t>да изврши</w:t>
      </w:r>
      <w:r w:rsidR="00B41D18" w:rsidRPr="008F43B4">
        <w:rPr>
          <w:rFonts w:asciiTheme="minorHAnsi" w:hAnsiTheme="minorHAnsi" w:cstheme="minorHAnsi"/>
          <w:spacing w:val="2"/>
        </w:rPr>
        <w:t xml:space="preserve"> проверка </w:t>
      </w:r>
      <w:r w:rsidR="000F1EAE" w:rsidRPr="008F43B4">
        <w:rPr>
          <w:rFonts w:asciiTheme="minorHAnsi" w:hAnsiTheme="minorHAnsi" w:cstheme="minorHAnsi"/>
          <w:spacing w:val="2"/>
        </w:rPr>
        <w:t>на клиентот</w:t>
      </w:r>
      <w:r w:rsidR="00B41D18" w:rsidRPr="008F43B4">
        <w:rPr>
          <w:rFonts w:asciiTheme="minorHAnsi" w:hAnsiTheme="minorHAnsi" w:cstheme="minorHAnsi"/>
          <w:spacing w:val="2"/>
        </w:rPr>
        <w:t xml:space="preserve"> со статус носител на јавна функција на веб страната на Државната комисија за антикорупција, </w:t>
      </w:r>
      <w:r w:rsidR="000F1EAE" w:rsidRPr="008F43B4">
        <w:rPr>
          <w:rFonts w:asciiTheme="minorHAnsi" w:hAnsiTheme="minorHAnsi" w:cstheme="minorHAnsi"/>
          <w:spacing w:val="2"/>
        </w:rPr>
        <w:t xml:space="preserve">да обезбеди </w:t>
      </w:r>
      <w:r w:rsidR="00B41D18" w:rsidRPr="008F43B4">
        <w:rPr>
          <w:rFonts w:asciiTheme="minorHAnsi" w:hAnsiTheme="minorHAnsi" w:cstheme="minorHAnsi"/>
          <w:spacing w:val="2"/>
        </w:rPr>
        <w:t xml:space="preserve">доказ од добиените резултати </w:t>
      </w:r>
      <w:r w:rsidR="000F1EAE" w:rsidRPr="008F43B4">
        <w:rPr>
          <w:rFonts w:asciiTheme="minorHAnsi" w:hAnsiTheme="minorHAnsi" w:cstheme="minorHAnsi"/>
          <w:spacing w:val="2"/>
        </w:rPr>
        <w:t xml:space="preserve">и истиот да </w:t>
      </w:r>
      <w:r w:rsidR="00B41D18" w:rsidRPr="008F43B4">
        <w:rPr>
          <w:rFonts w:asciiTheme="minorHAnsi" w:hAnsiTheme="minorHAnsi" w:cstheme="minorHAnsi"/>
          <w:spacing w:val="2"/>
        </w:rPr>
        <w:t>се чува електронски. Дополнително, доколку има не/совпаѓање на податоци, се продолжува со пребарување на клиентот на интернет</w:t>
      </w:r>
      <w:r w:rsidR="00F85A76" w:rsidRPr="008F43B4">
        <w:rPr>
          <w:rFonts w:asciiTheme="minorHAnsi" w:hAnsiTheme="minorHAnsi" w:cstheme="minorHAnsi"/>
          <w:spacing w:val="2"/>
        </w:rPr>
        <w:t xml:space="preserve"> </w:t>
      </w:r>
      <w:r w:rsidR="00AF06E8" w:rsidRPr="008F43B4">
        <w:rPr>
          <w:rFonts w:asciiTheme="minorHAnsi" w:hAnsiTheme="minorHAnsi" w:cstheme="minorHAnsi"/>
          <w:spacing w:val="2"/>
        </w:rPr>
        <w:t>на</w:t>
      </w:r>
      <w:r w:rsidR="00F85A76" w:rsidRPr="008F43B4">
        <w:rPr>
          <w:rFonts w:asciiTheme="minorHAnsi" w:hAnsiTheme="minorHAnsi" w:cstheme="minorHAnsi"/>
          <w:spacing w:val="2"/>
        </w:rPr>
        <w:t xml:space="preserve"> други веродостојни</w:t>
      </w:r>
      <w:r w:rsidR="00AF06E8" w:rsidRPr="008F43B4">
        <w:rPr>
          <w:rFonts w:asciiTheme="minorHAnsi" w:hAnsiTheme="minorHAnsi" w:cstheme="minorHAnsi"/>
          <w:spacing w:val="2"/>
        </w:rPr>
        <w:t xml:space="preserve"> пребарувачи</w:t>
      </w:r>
      <w:r w:rsidR="00F85A76" w:rsidRPr="008F43B4">
        <w:rPr>
          <w:rFonts w:asciiTheme="minorHAnsi" w:hAnsiTheme="minorHAnsi" w:cstheme="minorHAnsi"/>
          <w:spacing w:val="2"/>
        </w:rPr>
        <w:t xml:space="preserve"> </w:t>
      </w:r>
      <w:r w:rsidR="00B41D18" w:rsidRPr="008F43B4">
        <w:rPr>
          <w:rFonts w:asciiTheme="minorHAnsi" w:hAnsiTheme="minorHAnsi" w:cstheme="minorHAnsi"/>
          <w:spacing w:val="2"/>
        </w:rPr>
        <w:t>со цел обезбедување на точен податок и потврдување на податоците со кои располага субјектот.</w:t>
      </w:r>
    </w:p>
    <w:p w14:paraId="3EFE98C3" w14:textId="11908C67" w:rsidR="000A3F16" w:rsidRPr="008F43B4" w:rsidRDefault="001733FF" w:rsidP="00A60A77">
      <w:pPr>
        <w:pStyle w:val="ListParagraph"/>
        <w:numPr>
          <w:ilvl w:val="0"/>
          <w:numId w:val="26"/>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lang w:val="mk-MK"/>
        </w:rPr>
        <w:t>-</w:t>
      </w:r>
      <w:r w:rsidR="000A3F16" w:rsidRPr="008F43B4">
        <w:rPr>
          <w:rFonts w:asciiTheme="minorHAnsi" w:hAnsiTheme="minorHAnsi" w:cstheme="minorHAnsi"/>
          <w:spacing w:val="2"/>
        </w:rPr>
        <w:t>Да се спроведат засилени мерки за постојано следење на трансакциите и ризиците поврзани со деловниот однос</w:t>
      </w:r>
      <w:r w:rsidR="00610B83" w:rsidRPr="008F43B4">
        <w:rPr>
          <w:rFonts w:asciiTheme="minorHAnsi" w:hAnsiTheme="minorHAnsi" w:cstheme="minorHAnsi"/>
          <w:spacing w:val="2"/>
        </w:rPr>
        <w:t xml:space="preserve"> и постојан мониторинг на деловниот однос,</w:t>
      </w:r>
      <w:r w:rsidR="000A3F16" w:rsidRPr="008F43B4">
        <w:rPr>
          <w:rFonts w:asciiTheme="minorHAnsi" w:hAnsiTheme="minorHAnsi" w:cstheme="minorHAnsi"/>
          <w:spacing w:val="2"/>
        </w:rPr>
        <w:t xml:space="preserve"> а при тоа динамиката на следењето треба да биде усогласена со високото ниво на ризик кој произлегува од деловниот однос</w:t>
      </w:r>
      <w:r w:rsidR="00B41D18" w:rsidRPr="008F43B4">
        <w:rPr>
          <w:rFonts w:asciiTheme="minorHAnsi" w:hAnsiTheme="minorHAnsi" w:cstheme="minorHAnsi"/>
          <w:spacing w:val="2"/>
          <w:lang w:val="mk-MK"/>
        </w:rPr>
        <w:t>.</w:t>
      </w:r>
    </w:p>
    <w:p w14:paraId="483757A4" w14:textId="71670C87" w:rsidR="000A3F16" w:rsidRPr="008F43B4" w:rsidRDefault="001733FF" w:rsidP="00A60A77">
      <w:pPr>
        <w:pStyle w:val="ListParagraph"/>
        <w:numPr>
          <w:ilvl w:val="0"/>
          <w:numId w:val="26"/>
        </w:numPr>
        <w:spacing w:after="0" w:line="240" w:lineRule="auto"/>
        <w:ind w:right="20"/>
        <w:jc w:val="both"/>
        <w:rPr>
          <w:rFonts w:asciiTheme="minorHAnsi" w:hAnsiTheme="minorHAnsi" w:cstheme="minorHAnsi"/>
          <w:spacing w:val="2"/>
        </w:rPr>
      </w:pPr>
      <w:r w:rsidRPr="008F43B4">
        <w:rPr>
          <w:rFonts w:asciiTheme="minorHAnsi" w:hAnsiTheme="minorHAnsi" w:cstheme="minorHAnsi"/>
          <w:spacing w:val="2"/>
          <w:lang w:val="mk-MK"/>
        </w:rPr>
        <w:t>-</w:t>
      </w:r>
      <w:r w:rsidR="000A3F16" w:rsidRPr="008F43B4">
        <w:rPr>
          <w:rFonts w:asciiTheme="minorHAnsi" w:hAnsiTheme="minorHAnsi" w:cstheme="minorHAnsi"/>
          <w:spacing w:val="2"/>
        </w:rPr>
        <w:t>Да се идентификуваат невообичаени трансакции и редовно да се разгледуваат сите информации кои се на располагање за да се обезбеди дека сите нови информации кои би можеле да влијаат на проценката на ризиците ќе може навремено да бидат идентификувани.</w:t>
      </w:r>
    </w:p>
    <w:p w14:paraId="7B7943F4" w14:textId="77777777" w:rsidR="00FE2043" w:rsidRPr="008F43B4" w:rsidRDefault="00FE2043" w:rsidP="00647A43">
      <w:pPr>
        <w:pStyle w:val="ListParagraph"/>
        <w:spacing w:after="0" w:line="240" w:lineRule="auto"/>
        <w:ind w:right="20"/>
        <w:jc w:val="both"/>
        <w:rPr>
          <w:rFonts w:asciiTheme="minorHAnsi" w:hAnsiTheme="minorHAnsi" w:cstheme="minorHAnsi"/>
          <w:spacing w:val="2"/>
        </w:rPr>
      </w:pPr>
    </w:p>
    <w:p w14:paraId="1EC8D6B9" w14:textId="299D121C" w:rsidR="00AF06E8" w:rsidRPr="008F43B4" w:rsidRDefault="000A3F16" w:rsidP="00A60A77">
      <w:pPr>
        <w:pStyle w:val="Body"/>
        <w:numPr>
          <w:ilvl w:val="0"/>
          <w:numId w:val="42"/>
        </w:numPr>
        <w:spacing w:after="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Мерките од став 1 точка 1 на овој член зависат од степенот на ризик поврзан со деловниот однос или </w:t>
      </w:r>
      <w:r w:rsidRPr="008F43B4">
        <w:rPr>
          <w:rFonts w:asciiTheme="minorHAnsi" w:hAnsiTheme="minorHAnsi" w:cstheme="minorHAnsi"/>
          <w:spacing w:val="2"/>
          <w:lang w:val="mk-MK"/>
        </w:rPr>
        <w:t xml:space="preserve">повремената </w:t>
      </w:r>
      <w:r w:rsidRPr="008F43B4">
        <w:rPr>
          <w:rFonts w:asciiTheme="minorHAnsi" w:hAnsiTheme="minorHAnsi" w:cstheme="minorHAnsi"/>
          <w:spacing w:val="2"/>
        </w:rPr>
        <w:t>трансакција. Кога ризикот поврзан со деловниот однос или повремена</w:t>
      </w:r>
      <w:r w:rsidRPr="008F43B4">
        <w:rPr>
          <w:rFonts w:asciiTheme="minorHAnsi" w:hAnsiTheme="minorHAnsi" w:cstheme="minorHAnsi"/>
          <w:spacing w:val="2"/>
          <w:lang w:val="mk-MK"/>
        </w:rPr>
        <w:t>та</w:t>
      </w:r>
      <w:r w:rsidRPr="008F43B4">
        <w:rPr>
          <w:rFonts w:asciiTheme="minorHAnsi" w:hAnsiTheme="minorHAnsi" w:cstheme="minorHAnsi"/>
          <w:spacing w:val="2"/>
        </w:rPr>
        <w:t xml:space="preserve"> трансакција со лица носители на јавна функција е особено висок, субјектот е должен да го провери изворот на средствата и на имотот врз основа на веродостојни и независни податоци, </w:t>
      </w:r>
      <w:r w:rsidRPr="008F43B4">
        <w:rPr>
          <w:rFonts w:asciiTheme="minorHAnsi" w:hAnsiTheme="minorHAnsi" w:cstheme="minorHAnsi"/>
          <w:spacing w:val="2"/>
          <w:lang w:val="ru-RU"/>
        </w:rPr>
        <w:t>документи или информации</w:t>
      </w:r>
      <w:r w:rsidRPr="008F43B4">
        <w:rPr>
          <w:rFonts w:asciiTheme="minorHAnsi" w:hAnsiTheme="minorHAnsi" w:cstheme="minorHAnsi"/>
          <w:spacing w:val="2"/>
        </w:rPr>
        <w:t>.</w:t>
      </w:r>
    </w:p>
    <w:p w14:paraId="01E62944" w14:textId="216D00C9" w:rsidR="00AF06E8" w:rsidRPr="008F43B4" w:rsidRDefault="000A3F16" w:rsidP="00A60A77">
      <w:pPr>
        <w:pStyle w:val="Body"/>
        <w:numPr>
          <w:ilvl w:val="0"/>
          <w:numId w:val="42"/>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Субјектот е обврзан со </w:t>
      </w:r>
      <w:r w:rsidR="00610B83" w:rsidRPr="008F43B4">
        <w:rPr>
          <w:rFonts w:asciiTheme="minorHAnsi" w:hAnsiTheme="minorHAnsi" w:cstheme="minorHAnsi"/>
          <w:spacing w:val="2"/>
          <w:lang w:val="mk-MK"/>
        </w:rPr>
        <w:t>интерен</w:t>
      </w:r>
      <w:r w:rsidRPr="008F43B4">
        <w:rPr>
          <w:rFonts w:asciiTheme="minorHAnsi" w:hAnsiTheme="minorHAnsi" w:cstheme="minorHAnsi"/>
          <w:spacing w:val="2"/>
        </w:rPr>
        <w:t xml:space="preserve"> акт да дефинира кое ниво од високото раководство ќе биде надлежно за одобрувањето наведено </w:t>
      </w:r>
      <w:r w:rsidRPr="008F43B4">
        <w:rPr>
          <w:rFonts w:asciiTheme="minorHAnsi" w:hAnsiTheme="minorHAnsi" w:cstheme="minorHAnsi"/>
          <w:color w:val="auto"/>
          <w:spacing w:val="2"/>
        </w:rPr>
        <w:t xml:space="preserve">во ставот </w:t>
      </w:r>
      <w:r w:rsidRPr="008F43B4">
        <w:rPr>
          <w:rFonts w:asciiTheme="minorHAnsi" w:hAnsiTheme="minorHAnsi" w:cstheme="minorHAnsi"/>
          <w:color w:val="auto"/>
          <w:spacing w:val="2"/>
          <w:lang w:val="ru-RU"/>
        </w:rPr>
        <w:t>1</w:t>
      </w:r>
      <w:r w:rsidR="001733FF" w:rsidRPr="008F43B4">
        <w:rPr>
          <w:rFonts w:asciiTheme="minorHAnsi" w:hAnsiTheme="minorHAnsi" w:cstheme="minorHAnsi"/>
          <w:color w:val="auto"/>
          <w:spacing w:val="2"/>
        </w:rPr>
        <w:t xml:space="preserve"> </w:t>
      </w:r>
      <w:r w:rsidR="001733FF" w:rsidRPr="008F43B4">
        <w:rPr>
          <w:rFonts w:asciiTheme="minorHAnsi" w:hAnsiTheme="minorHAnsi" w:cstheme="minorHAnsi"/>
          <w:color w:val="auto"/>
          <w:spacing w:val="2"/>
          <w:lang w:val="mk-MK"/>
        </w:rPr>
        <w:t>алинеја</w:t>
      </w:r>
      <w:r w:rsidRPr="008F43B4">
        <w:rPr>
          <w:rFonts w:asciiTheme="minorHAnsi" w:hAnsiTheme="minorHAnsi" w:cstheme="minorHAnsi"/>
          <w:color w:val="auto"/>
          <w:spacing w:val="2"/>
        </w:rPr>
        <w:t xml:space="preserve"> </w:t>
      </w:r>
      <w:r w:rsidR="00AF06E8" w:rsidRPr="008F43B4">
        <w:rPr>
          <w:rFonts w:asciiTheme="minorHAnsi" w:hAnsiTheme="minorHAnsi" w:cstheme="minorHAnsi"/>
          <w:color w:val="auto"/>
          <w:spacing w:val="2"/>
          <w:lang w:val="mk-MK"/>
        </w:rPr>
        <w:t>4</w:t>
      </w:r>
      <w:r w:rsidRPr="008F43B4">
        <w:rPr>
          <w:rFonts w:asciiTheme="minorHAnsi" w:hAnsiTheme="minorHAnsi" w:cstheme="minorHAnsi"/>
          <w:color w:val="auto"/>
          <w:spacing w:val="2"/>
        </w:rPr>
        <w:t xml:space="preserve"> на овој член. Раководното лице треба да биде на доволно висока </w:t>
      </w:r>
      <w:r w:rsidRPr="008F43B4">
        <w:rPr>
          <w:rFonts w:asciiTheme="minorHAnsi" w:hAnsiTheme="minorHAnsi" w:cstheme="minorHAnsi"/>
          <w:spacing w:val="2"/>
        </w:rPr>
        <w:t>функција и да има овластувања за надзор и носење на одлуки за прашања кои директно влијаат врз профилот на ризичност на субјектот. При одлучување за одобрувањето од ставот</w:t>
      </w:r>
      <w:r w:rsidRPr="008F43B4">
        <w:rPr>
          <w:rFonts w:asciiTheme="minorHAnsi" w:hAnsiTheme="minorHAnsi" w:cstheme="minorHAnsi"/>
          <w:spacing w:val="2"/>
          <w:lang w:val="mk-MK"/>
        </w:rPr>
        <w:t xml:space="preserve"> </w:t>
      </w:r>
      <w:r w:rsidRPr="008F43B4">
        <w:rPr>
          <w:rFonts w:asciiTheme="minorHAnsi" w:hAnsiTheme="minorHAnsi" w:cstheme="minorHAnsi"/>
          <w:spacing w:val="2"/>
          <w:lang w:val="ru-RU"/>
        </w:rPr>
        <w:t xml:space="preserve">1 </w:t>
      </w:r>
      <w:r w:rsidRPr="008F43B4">
        <w:rPr>
          <w:rFonts w:asciiTheme="minorHAnsi" w:hAnsiTheme="minorHAnsi" w:cstheme="minorHAnsi"/>
          <w:spacing w:val="2"/>
        </w:rPr>
        <w:t xml:space="preserve">точка </w:t>
      </w:r>
      <w:r w:rsidR="00AF06E8" w:rsidRPr="008F43B4">
        <w:rPr>
          <w:rFonts w:asciiTheme="minorHAnsi" w:hAnsiTheme="minorHAnsi" w:cstheme="minorHAnsi"/>
          <w:spacing w:val="2"/>
          <w:lang w:val="mk-MK"/>
        </w:rPr>
        <w:t>4</w:t>
      </w:r>
      <w:r w:rsidRPr="008F43B4">
        <w:rPr>
          <w:rFonts w:asciiTheme="minorHAnsi" w:hAnsiTheme="minorHAnsi" w:cstheme="minorHAnsi"/>
          <w:spacing w:val="2"/>
        </w:rPr>
        <w:t xml:space="preserve"> на овој член, лицето ќе ги земе предвид степенот на ризик од </w:t>
      </w:r>
      <w:r w:rsidR="00610B83" w:rsidRPr="008F43B4">
        <w:rPr>
          <w:rFonts w:asciiTheme="minorHAnsi" w:hAnsiTheme="minorHAnsi" w:cstheme="minorHAnsi"/>
          <w:spacing w:val="2"/>
          <w:lang w:val="mk-MK"/>
        </w:rPr>
        <w:t xml:space="preserve">ПП/ФТ </w:t>
      </w:r>
      <w:r w:rsidRPr="008F43B4">
        <w:rPr>
          <w:rFonts w:asciiTheme="minorHAnsi" w:hAnsiTheme="minorHAnsi" w:cstheme="minorHAnsi"/>
          <w:spacing w:val="2"/>
        </w:rPr>
        <w:t>на кој субјектот би бил изложен ако воспостави или продолжи со деловниот однос и можноста ефикасно да управува со тој ризик.</w:t>
      </w:r>
    </w:p>
    <w:p w14:paraId="6195D413" w14:textId="52A3432D" w:rsidR="000A3F16" w:rsidRPr="008F43B4" w:rsidRDefault="000A3F16" w:rsidP="00A60A77">
      <w:pPr>
        <w:pStyle w:val="Body"/>
        <w:numPr>
          <w:ilvl w:val="0"/>
          <w:numId w:val="42"/>
        </w:numPr>
        <w:spacing w:after="240" w:line="240" w:lineRule="auto"/>
        <w:ind w:right="20"/>
        <w:jc w:val="both"/>
        <w:rPr>
          <w:rFonts w:asciiTheme="minorHAnsi" w:eastAsia="Arial" w:hAnsiTheme="minorHAnsi" w:cstheme="minorHAnsi"/>
        </w:rPr>
      </w:pPr>
      <w:r w:rsidRPr="008F43B4">
        <w:rPr>
          <w:rFonts w:asciiTheme="minorHAnsi" w:hAnsiTheme="minorHAnsi" w:cstheme="minorHAnsi"/>
          <w:spacing w:val="2"/>
        </w:rPr>
        <w:lastRenderedPageBreak/>
        <w:t xml:space="preserve">Субјекотот е должен да ги спроведе сите мерки од ставот </w:t>
      </w:r>
      <w:r w:rsidRPr="008F43B4">
        <w:rPr>
          <w:rFonts w:asciiTheme="minorHAnsi" w:hAnsiTheme="minorHAnsi" w:cstheme="minorHAnsi"/>
          <w:spacing w:val="2"/>
          <w:lang w:val="ru-RU"/>
        </w:rPr>
        <w:t xml:space="preserve">1 </w:t>
      </w:r>
      <w:r w:rsidRPr="008F43B4">
        <w:rPr>
          <w:rFonts w:asciiTheme="minorHAnsi" w:hAnsiTheme="minorHAnsi" w:cstheme="minorHAnsi"/>
          <w:spacing w:val="2"/>
        </w:rPr>
        <w:t xml:space="preserve">на овој член за лицата кои се носители на јавни функции и на членовите на нивните семејства и познати блиски соработници на лицата од членот 2 алинеја 22 </w:t>
      </w:r>
      <w:r w:rsidRPr="008F43B4">
        <w:rPr>
          <w:rFonts w:asciiTheme="minorHAnsi" w:hAnsiTheme="minorHAnsi" w:cstheme="minorHAnsi"/>
          <w:spacing w:val="2"/>
          <w:lang w:val="ru-RU"/>
        </w:rPr>
        <w:t>од Законот</w:t>
      </w:r>
      <w:r w:rsidR="00610B83" w:rsidRPr="008F43B4">
        <w:rPr>
          <w:rFonts w:asciiTheme="minorHAnsi" w:hAnsiTheme="minorHAnsi" w:cstheme="minorHAnsi"/>
          <w:spacing w:val="2"/>
          <w:lang w:val="ru-RU"/>
        </w:rPr>
        <w:t xml:space="preserve"> за СППФ</w:t>
      </w:r>
      <w:r w:rsidRPr="008F43B4">
        <w:rPr>
          <w:rFonts w:asciiTheme="minorHAnsi" w:hAnsiTheme="minorHAnsi" w:cstheme="minorHAnsi"/>
          <w:spacing w:val="2"/>
        </w:rPr>
        <w:t>, како и да го прилагоди обемот на овие мерки во согласност со ризикот.</w:t>
      </w:r>
    </w:p>
    <w:p w14:paraId="4BF5D3AA" w14:textId="3429B47A" w:rsidR="000A3F16" w:rsidRPr="008F43B4" w:rsidRDefault="000A3F16" w:rsidP="00647A43">
      <w:pPr>
        <w:pStyle w:val="Body"/>
        <w:spacing w:after="0" w:line="240" w:lineRule="auto"/>
        <w:jc w:val="center"/>
        <w:rPr>
          <w:rFonts w:asciiTheme="minorHAnsi" w:eastAsia="Arial" w:hAnsiTheme="minorHAnsi" w:cstheme="minorHAnsi"/>
          <w:b/>
          <w:bCs/>
          <w:spacing w:val="2"/>
        </w:rPr>
      </w:pPr>
      <w:r w:rsidRPr="008F43B4">
        <w:rPr>
          <w:rFonts w:asciiTheme="minorHAnsi" w:hAnsiTheme="minorHAnsi" w:cstheme="minorHAnsi"/>
          <w:b/>
          <w:bCs/>
          <w:spacing w:val="2"/>
        </w:rPr>
        <w:t>Мерки за засилена анализа кои се применуваат</w:t>
      </w:r>
    </w:p>
    <w:p w14:paraId="4074D97C" w14:textId="28344FA7" w:rsidR="00FE2043" w:rsidRPr="00294002" w:rsidRDefault="000A3F16" w:rsidP="00294002">
      <w:pPr>
        <w:pStyle w:val="Body"/>
        <w:spacing w:after="0" w:line="240" w:lineRule="auto"/>
        <w:jc w:val="center"/>
        <w:rPr>
          <w:rFonts w:asciiTheme="minorHAnsi" w:hAnsiTheme="minorHAnsi" w:cstheme="minorHAnsi"/>
          <w:b/>
          <w:bCs/>
          <w:spacing w:val="2"/>
        </w:rPr>
      </w:pPr>
      <w:r w:rsidRPr="008F43B4">
        <w:rPr>
          <w:rFonts w:asciiTheme="minorHAnsi" w:hAnsiTheme="minorHAnsi" w:cstheme="minorHAnsi"/>
          <w:b/>
          <w:bCs/>
          <w:spacing w:val="2"/>
        </w:rPr>
        <w:t>за клиенти од високоризични држави</w:t>
      </w:r>
    </w:p>
    <w:p w14:paraId="3598F7DA" w14:textId="4A66BBCE" w:rsidR="000A3F16" w:rsidRPr="008F43B4" w:rsidRDefault="000A3F16" w:rsidP="00647A43">
      <w:pPr>
        <w:pStyle w:val="Body"/>
        <w:spacing w:after="275" w:line="240" w:lineRule="auto"/>
        <w:jc w:val="center"/>
        <w:rPr>
          <w:rFonts w:asciiTheme="minorHAnsi" w:eastAsia="Arial" w:hAnsiTheme="minorHAnsi" w:cstheme="minorHAnsi"/>
          <w:b/>
          <w:bCs/>
          <w:lang w:val="mk-MK"/>
        </w:rPr>
      </w:pPr>
      <w:r w:rsidRPr="008F43B4">
        <w:rPr>
          <w:rFonts w:asciiTheme="minorHAnsi" w:hAnsiTheme="minorHAnsi" w:cstheme="minorHAnsi"/>
          <w:b/>
          <w:bCs/>
          <w:spacing w:val="2"/>
        </w:rPr>
        <w:t>Член 1</w:t>
      </w:r>
      <w:r w:rsidR="00FE2043" w:rsidRPr="008F43B4">
        <w:rPr>
          <w:rFonts w:asciiTheme="minorHAnsi" w:hAnsiTheme="minorHAnsi" w:cstheme="minorHAnsi"/>
          <w:b/>
          <w:bCs/>
          <w:spacing w:val="2"/>
          <w:lang w:val="mk-MK"/>
        </w:rPr>
        <w:t>5</w:t>
      </w:r>
    </w:p>
    <w:p w14:paraId="48692B94" w14:textId="7FAA51BE" w:rsidR="000A3F16" w:rsidRPr="008F43B4" w:rsidRDefault="000A3F16" w:rsidP="00647A43">
      <w:pPr>
        <w:pStyle w:val="Body"/>
        <w:spacing w:after="24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(1) При вршење на трансакции со физички или правни лица </w:t>
      </w:r>
      <w:r w:rsidRPr="008F43B4">
        <w:rPr>
          <w:rFonts w:asciiTheme="minorHAnsi" w:hAnsiTheme="minorHAnsi" w:cstheme="minorHAnsi"/>
          <w:spacing w:val="2"/>
          <w:lang w:val="mk-MK"/>
        </w:rPr>
        <w:t xml:space="preserve">кои се </w:t>
      </w:r>
      <w:r w:rsidRPr="008F43B4">
        <w:rPr>
          <w:rFonts w:asciiTheme="minorHAnsi" w:hAnsiTheme="minorHAnsi" w:cstheme="minorHAnsi"/>
          <w:spacing w:val="2"/>
        </w:rPr>
        <w:t>основани или се жители на високоризична држава</w:t>
      </w:r>
      <w:r w:rsidR="00FE2043" w:rsidRPr="008F43B4">
        <w:rPr>
          <w:rFonts w:asciiTheme="minorHAnsi" w:hAnsiTheme="minorHAnsi" w:cstheme="minorHAnsi"/>
          <w:spacing w:val="2"/>
          <w:lang w:val="mk-MK"/>
        </w:rPr>
        <w:t>,</w:t>
      </w:r>
      <w:r w:rsidRPr="008F43B4">
        <w:rPr>
          <w:rFonts w:asciiTheme="minorHAnsi" w:hAnsiTheme="minorHAnsi" w:cstheme="minorHAnsi"/>
          <w:spacing w:val="2"/>
        </w:rPr>
        <w:t xml:space="preserve"> како и во сите други високо</w:t>
      </w:r>
      <w:r w:rsidR="00AF06E8" w:rsidRPr="008F43B4">
        <w:rPr>
          <w:rFonts w:asciiTheme="minorHAnsi" w:hAnsiTheme="minorHAnsi" w:cstheme="minorHAnsi"/>
          <w:spacing w:val="2"/>
          <w:lang w:val="mk-MK"/>
        </w:rPr>
        <w:t xml:space="preserve"> </w:t>
      </w:r>
      <w:r w:rsidRPr="008F43B4">
        <w:rPr>
          <w:rFonts w:asciiTheme="minorHAnsi" w:hAnsiTheme="minorHAnsi" w:cstheme="minorHAnsi"/>
          <w:spacing w:val="2"/>
        </w:rPr>
        <w:t xml:space="preserve">ризични ситуации, субјектот е должен со </w:t>
      </w:r>
      <w:r w:rsidR="00FE2043" w:rsidRPr="008F43B4">
        <w:rPr>
          <w:rFonts w:asciiTheme="minorHAnsi" w:hAnsiTheme="minorHAnsi" w:cstheme="minorHAnsi"/>
          <w:spacing w:val="2"/>
          <w:lang w:val="mk-MK"/>
        </w:rPr>
        <w:t>интерен</w:t>
      </w:r>
      <w:r w:rsidRPr="008F43B4">
        <w:rPr>
          <w:rFonts w:asciiTheme="minorHAnsi" w:hAnsiTheme="minorHAnsi" w:cstheme="minorHAnsi"/>
          <w:spacing w:val="2"/>
        </w:rPr>
        <w:t xml:space="preserve"> акт да дефинира мерки на засилена анализа соодветн</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за поединечна високоризична ситуација.</w:t>
      </w:r>
    </w:p>
    <w:p w14:paraId="05B9AE40" w14:textId="77777777" w:rsidR="000A3F16" w:rsidRPr="008F43B4" w:rsidRDefault="000A3F16" w:rsidP="00647A43">
      <w:pPr>
        <w:pStyle w:val="Body"/>
        <w:spacing w:after="24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(2) Соодветниот вид на засилена анализа, вклучувајќи го и обемот на бараните дополнителни информации и спровед</w:t>
      </w:r>
      <w:r w:rsidRPr="008F43B4">
        <w:rPr>
          <w:rFonts w:asciiTheme="minorHAnsi" w:hAnsiTheme="minorHAnsi" w:cstheme="minorHAnsi"/>
          <w:spacing w:val="2"/>
          <w:lang w:val="mk-MK"/>
        </w:rPr>
        <w:t>ениот</w:t>
      </w:r>
      <w:r w:rsidRPr="008F43B4">
        <w:rPr>
          <w:rFonts w:asciiTheme="minorHAnsi" w:hAnsiTheme="minorHAnsi" w:cstheme="minorHAnsi"/>
          <w:spacing w:val="2"/>
        </w:rPr>
        <w:t xml:space="preserve"> засилен надзор, треба да завис</w:t>
      </w:r>
      <w:r w:rsidRPr="008F43B4">
        <w:rPr>
          <w:rFonts w:asciiTheme="minorHAnsi" w:hAnsiTheme="minorHAnsi" w:cstheme="minorHAnsi"/>
          <w:spacing w:val="2"/>
          <w:lang w:val="mk-MK"/>
        </w:rPr>
        <w:t>ат</w:t>
      </w:r>
      <w:r w:rsidRPr="008F43B4">
        <w:rPr>
          <w:rFonts w:asciiTheme="minorHAnsi" w:hAnsiTheme="minorHAnsi" w:cstheme="minorHAnsi"/>
          <w:spacing w:val="2"/>
        </w:rPr>
        <w:t xml:space="preserve"> од причината поради која одредена повремена трансакција или </w:t>
      </w:r>
      <w:r w:rsidRPr="008F43B4">
        <w:rPr>
          <w:rFonts w:asciiTheme="minorHAnsi" w:hAnsiTheme="minorHAnsi" w:cstheme="minorHAnsi"/>
          <w:spacing w:val="2"/>
          <w:lang w:val="mk-MK"/>
        </w:rPr>
        <w:t xml:space="preserve">одреден </w:t>
      </w:r>
      <w:r w:rsidRPr="008F43B4">
        <w:rPr>
          <w:rFonts w:asciiTheme="minorHAnsi" w:hAnsiTheme="minorHAnsi" w:cstheme="minorHAnsi"/>
          <w:spacing w:val="2"/>
        </w:rPr>
        <w:t>деловен однос е категоризиран како високоризичен.</w:t>
      </w:r>
    </w:p>
    <w:p w14:paraId="3F5E8CCA" w14:textId="77777777" w:rsidR="000A3F16" w:rsidRPr="008F43B4" w:rsidRDefault="000A3F16" w:rsidP="00647A43">
      <w:pPr>
        <w:pStyle w:val="Body"/>
        <w:spacing w:after="236"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(3) За сите случаи од став </w:t>
      </w:r>
      <w:r w:rsidRPr="008F43B4">
        <w:rPr>
          <w:rFonts w:asciiTheme="minorHAnsi" w:hAnsiTheme="minorHAnsi" w:cstheme="minorHAnsi"/>
          <w:spacing w:val="2"/>
          <w:lang w:val="ru-RU"/>
        </w:rPr>
        <w:t xml:space="preserve">1 </w:t>
      </w:r>
      <w:r w:rsidRPr="008F43B4">
        <w:rPr>
          <w:rFonts w:asciiTheme="minorHAnsi" w:hAnsiTheme="minorHAnsi" w:cstheme="minorHAnsi"/>
          <w:spacing w:val="2"/>
        </w:rPr>
        <w:t xml:space="preserve">на овој член, субјектот не е обврзан да ги применува сите мерки за засилена анализа од ставот 4 на овој член. Во одредени ситуации со висок ризик, може да биде доволно да се фокусира на зголемен континуиран </w:t>
      </w:r>
      <w:r w:rsidRPr="008F43B4">
        <w:rPr>
          <w:rFonts w:asciiTheme="minorHAnsi" w:hAnsiTheme="minorHAnsi" w:cstheme="minorHAnsi"/>
          <w:spacing w:val="2"/>
          <w:lang w:val="mk-MK"/>
        </w:rPr>
        <w:t>надзор</w:t>
      </w:r>
      <w:r w:rsidRPr="008F43B4">
        <w:rPr>
          <w:rFonts w:asciiTheme="minorHAnsi" w:hAnsiTheme="minorHAnsi" w:cstheme="minorHAnsi"/>
          <w:spacing w:val="2"/>
        </w:rPr>
        <w:t xml:space="preserve"> во текот на </w:t>
      </w:r>
      <w:r w:rsidRPr="008F43B4">
        <w:rPr>
          <w:rFonts w:asciiTheme="minorHAnsi" w:hAnsiTheme="minorHAnsi" w:cstheme="minorHAnsi"/>
          <w:spacing w:val="2"/>
          <w:lang w:val="mk-MK"/>
        </w:rPr>
        <w:t xml:space="preserve">траењето на </w:t>
      </w:r>
      <w:r w:rsidRPr="008F43B4">
        <w:rPr>
          <w:rFonts w:asciiTheme="minorHAnsi" w:hAnsiTheme="minorHAnsi" w:cstheme="minorHAnsi"/>
          <w:spacing w:val="2"/>
        </w:rPr>
        <w:t>деловниот однос.</w:t>
      </w:r>
    </w:p>
    <w:p w14:paraId="294BFC6C" w14:textId="77777777" w:rsidR="000A3F16" w:rsidRPr="008F43B4" w:rsidRDefault="000A3F16" w:rsidP="00647A43">
      <w:pPr>
        <w:pStyle w:val="Body"/>
        <w:spacing w:after="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(4) При </w:t>
      </w:r>
      <w:r w:rsidRPr="008F43B4">
        <w:rPr>
          <w:rFonts w:asciiTheme="minorHAnsi" w:hAnsiTheme="minorHAnsi" w:cstheme="minorHAnsi"/>
          <w:spacing w:val="2"/>
          <w:lang w:val="mk-MK"/>
        </w:rPr>
        <w:t>одредувањето</w:t>
      </w:r>
      <w:r w:rsidRPr="008F43B4">
        <w:rPr>
          <w:rFonts w:asciiTheme="minorHAnsi" w:hAnsiTheme="minorHAnsi" w:cstheme="minorHAnsi"/>
          <w:spacing w:val="2"/>
        </w:rPr>
        <w:t xml:space="preserve"> на мерките за засилена анализа од ставот </w:t>
      </w:r>
      <w:r w:rsidRPr="008F43B4">
        <w:rPr>
          <w:rFonts w:asciiTheme="minorHAnsi" w:hAnsiTheme="minorHAnsi" w:cstheme="minorHAnsi"/>
          <w:spacing w:val="2"/>
          <w:lang w:val="ru-RU"/>
        </w:rPr>
        <w:t xml:space="preserve">1 </w:t>
      </w:r>
      <w:r w:rsidRPr="008F43B4">
        <w:rPr>
          <w:rFonts w:asciiTheme="minorHAnsi" w:hAnsiTheme="minorHAnsi" w:cstheme="minorHAnsi"/>
          <w:spacing w:val="2"/>
        </w:rPr>
        <w:t>на овој член, субјектот треба да го земе во предвид следното:</w:t>
      </w:r>
    </w:p>
    <w:p w14:paraId="631F894F" w14:textId="77777777" w:rsidR="000A3F16" w:rsidRPr="008F43B4" w:rsidRDefault="000A3F16" w:rsidP="00647A43">
      <w:pPr>
        <w:pStyle w:val="Body"/>
        <w:spacing w:after="0" w:line="240" w:lineRule="auto"/>
        <w:ind w:left="420"/>
        <w:jc w:val="both"/>
        <w:rPr>
          <w:rFonts w:asciiTheme="minorHAnsi" w:eastAsia="Arial" w:hAnsiTheme="minorHAnsi" w:cstheme="minorHAnsi"/>
        </w:rPr>
      </w:pPr>
      <w:r w:rsidRPr="008F43B4">
        <w:rPr>
          <w:rFonts w:asciiTheme="minorHAnsi" w:hAnsiTheme="minorHAnsi" w:cstheme="minorHAnsi"/>
          <w:spacing w:val="2"/>
        </w:rPr>
        <w:t>1. Зголемување на обемот на информации што се собираат за целите на анализата:</w:t>
      </w:r>
    </w:p>
    <w:p w14:paraId="4BE37FE1" w14:textId="7EB078B8"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а) </w:t>
      </w:r>
      <w:r w:rsidR="007B4237" w:rsidRPr="008F43B4">
        <w:rPr>
          <w:rFonts w:asciiTheme="minorHAnsi" w:hAnsiTheme="minorHAnsi" w:cstheme="minorHAnsi"/>
          <w:spacing w:val="2"/>
          <w:lang w:val="mk-MK"/>
        </w:rPr>
        <w:t>И</w:t>
      </w:r>
      <w:r w:rsidRPr="008F43B4">
        <w:rPr>
          <w:rFonts w:asciiTheme="minorHAnsi" w:hAnsiTheme="minorHAnsi" w:cstheme="minorHAnsi"/>
          <w:spacing w:val="2"/>
        </w:rPr>
        <w:t>нформации за идентитетот на клиентот и на неговиот вистински сопственик или сопственичката структура и контрола на клиентот, со цел субјектот да се осигур</w:t>
      </w:r>
      <w:r w:rsidR="008E3239" w:rsidRPr="008F43B4">
        <w:rPr>
          <w:rFonts w:asciiTheme="minorHAnsi" w:hAnsiTheme="minorHAnsi" w:cstheme="minorHAnsi"/>
          <w:spacing w:val="2"/>
        </w:rPr>
        <w:t>a</w:t>
      </w:r>
      <w:r w:rsidRPr="008F43B4">
        <w:rPr>
          <w:rFonts w:asciiTheme="minorHAnsi" w:hAnsiTheme="minorHAnsi" w:cstheme="minorHAnsi"/>
          <w:spacing w:val="2"/>
        </w:rPr>
        <w:t xml:space="preserve"> дека г</w:t>
      </w:r>
      <w:r w:rsidRPr="008F43B4">
        <w:rPr>
          <w:rFonts w:asciiTheme="minorHAnsi" w:hAnsiTheme="minorHAnsi" w:cstheme="minorHAnsi"/>
          <w:spacing w:val="2"/>
          <w:lang w:val="mk-MK"/>
        </w:rPr>
        <w:t>о</w:t>
      </w:r>
      <w:r w:rsidRPr="008F43B4">
        <w:rPr>
          <w:rFonts w:asciiTheme="minorHAnsi" w:hAnsiTheme="minorHAnsi" w:cstheme="minorHAnsi"/>
          <w:spacing w:val="2"/>
        </w:rPr>
        <w:t xml:space="preserve"> разбира ризи</w:t>
      </w:r>
      <w:r w:rsidRPr="008F43B4">
        <w:rPr>
          <w:rFonts w:asciiTheme="minorHAnsi" w:hAnsiTheme="minorHAnsi" w:cstheme="minorHAnsi"/>
          <w:spacing w:val="2"/>
          <w:lang w:val="mk-MK"/>
        </w:rPr>
        <w:t>кот</w:t>
      </w:r>
      <w:r w:rsidRPr="008F43B4">
        <w:rPr>
          <w:rFonts w:asciiTheme="minorHAnsi" w:hAnsiTheme="minorHAnsi" w:cstheme="minorHAnsi"/>
          <w:spacing w:val="2"/>
        </w:rPr>
        <w:t xml:space="preserve"> поврзан со деловниот однос. Зголемувањето на обемот на информации може да вклуч</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собирање и проценка на информации за угледот на клиентот или на неговиот вистински сопственик и </w:t>
      </w:r>
      <w:r w:rsidRPr="008F43B4">
        <w:rPr>
          <w:rFonts w:asciiTheme="minorHAnsi" w:hAnsiTheme="minorHAnsi" w:cstheme="minorHAnsi"/>
          <w:spacing w:val="2"/>
          <w:lang w:val="mk-MK"/>
        </w:rPr>
        <w:t>про</w:t>
      </w:r>
      <w:r w:rsidRPr="008F43B4">
        <w:rPr>
          <w:rFonts w:asciiTheme="minorHAnsi" w:hAnsiTheme="minorHAnsi" w:cstheme="minorHAnsi"/>
          <w:spacing w:val="2"/>
        </w:rPr>
        <w:t xml:space="preserve">ценка </w:t>
      </w:r>
      <w:r w:rsidRPr="008F43B4">
        <w:rPr>
          <w:rFonts w:asciiTheme="minorHAnsi" w:hAnsiTheme="minorHAnsi" w:cstheme="minorHAnsi"/>
          <w:spacing w:val="2"/>
          <w:lang w:val="mk-MK"/>
        </w:rPr>
        <w:t>на</w:t>
      </w:r>
      <w:r w:rsidRPr="008F43B4">
        <w:rPr>
          <w:rFonts w:asciiTheme="minorHAnsi" w:hAnsiTheme="minorHAnsi" w:cstheme="minorHAnsi"/>
          <w:spacing w:val="2"/>
        </w:rPr>
        <w:t xml:space="preserve"> било какви негативни тврдења против клиентот или неговиот вистински сопственик, </w:t>
      </w:r>
      <w:r w:rsidRPr="008F43B4">
        <w:rPr>
          <w:rFonts w:asciiTheme="minorHAnsi" w:hAnsiTheme="minorHAnsi" w:cstheme="minorHAnsi"/>
          <w:spacing w:val="2"/>
          <w:lang w:val="ru-RU"/>
        </w:rPr>
        <w:t>како што се</w:t>
      </w:r>
      <w:r w:rsidRPr="008F43B4">
        <w:rPr>
          <w:rFonts w:asciiTheme="minorHAnsi" w:hAnsiTheme="minorHAnsi" w:cstheme="minorHAnsi"/>
          <w:spacing w:val="2"/>
        </w:rPr>
        <w:t>:</w:t>
      </w:r>
    </w:p>
    <w:p w14:paraId="71ADAEF4" w14:textId="440EE22E" w:rsidR="000A3F16" w:rsidRPr="008F43B4" w:rsidRDefault="000A3F16" w:rsidP="00647A43">
      <w:pPr>
        <w:pStyle w:val="Body"/>
        <w:spacing w:after="0" w:line="240" w:lineRule="auto"/>
        <w:ind w:left="1120" w:hanging="140"/>
        <w:jc w:val="both"/>
        <w:rPr>
          <w:rFonts w:asciiTheme="minorHAnsi" w:eastAsia="Arial" w:hAnsiTheme="minorHAnsi" w:cstheme="minorHAnsi"/>
          <w:lang w:val="mk-MK"/>
        </w:rPr>
      </w:pPr>
      <w:r w:rsidRPr="008F43B4">
        <w:rPr>
          <w:rFonts w:asciiTheme="minorHAnsi" w:hAnsiTheme="minorHAnsi" w:cstheme="minorHAnsi"/>
          <w:spacing w:val="2"/>
        </w:rPr>
        <w:t>- информации за членови на семејството и блиските деловни партнери</w:t>
      </w:r>
      <w:r w:rsidR="00AF06E8" w:rsidRPr="008F43B4">
        <w:rPr>
          <w:rFonts w:asciiTheme="minorHAnsi" w:hAnsiTheme="minorHAnsi" w:cstheme="minorHAnsi"/>
          <w:spacing w:val="2"/>
          <w:lang w:val="mk-MK"/>
        </w:rPr>
        <w:t>,</w:t>
      </w:r>
    </w:p>
    <w:p w14:paraId="2F1DCD23" w14:textId="0A07D7CE" w:rsidR="000A3F16" w:rsidRPr="008F43B4" w:rsidRDefault="000A3F16" w:rsidP="00647A43">
      <w:pPr>
        <w:pStyle w:val="Body"/>
        <w:spacing w:after="0" w:line="240" w:lineRule="auto"/>
        <w:ind w:left="1120" w:right="20" w:hanging="140"/>
        <w:jc w:val="both"/>
        <w:rPr>
          <w:rFonts w:asciiTheme="minorHAnsi" w:eastAsia="Arial" w:hAnsiTheme="minorHAnsi" w:cstheme="minorHAnsi"/>
          <w:lang w:val="mk-MK"/>
        </w:rPr>
      </w:pPr>
      <w:r w:rsidRPr="008F43B4">
        <w:rPr>
          <w:rFonts w:asciiTheme="minorHAnsi" w:hAnsiTheme="minorHAnsi" w:cstheme="minorHAnsi"/>
          <w:spacing w:val="2"/>
        </w:rPr>
        <w:t>- информации за минатите и сегашните деловни активности на клиентот или неговиот вистински сопственик</w:t>
      </w:r>
      <w:r w:rsidR="00AF06E8" w:rsidRPr="008F43B4">
        <w:rPr>
          <w:rFonts w:asciiTheme="minorHAnsi" w:hAnsiTheme="minorHAnsi" w:cstheme="minorHAnsi"/>
          <w:spacing w:val="2"/>
          <w:lang w:val="mk-MK"/>
        </w:rPr>
        <w:t>,</w:t>
      </w:r>
    </w:p>
    <w:p w14:paraId="2553935B" w14:textId="69EEAC2F" w:rsidR="000A3F16" w:rsidRPr="008F43B4" w:rsidRDefault="000A3F16" w:rsidP="00647A43">
      <w:pPr>
        <w:pStyle w:val="Body"/>
        <w:spacing w:after="0" w:line="240" w:lineRule="auto"/>
        <w:ind w:left="1120" w:hanging="140"/>
        <w:jc w:val="both"/>
        <w:rPr>
          <w:rFonts w:asciiTheme="minorHAnsi" w:eastAsia="Arial" w:hAnsiTheme="minorHAnsi" w:cstheme="minorHAnsi"/>
          <w:lang w:val="mk-MK"/>
        </w:rPr>
      </w:pPr>
      <w:r w:rsidRPr="008F43B4">
        <w:rPr>
          <w:rFonts w:asciiTheme="minorHAnsi" w:hAnsiTheme="minorHAnsi" w:cstheme="minorHAnsi"/>
          <w:spacing w:val="2"/>
        </w:rPr>
        <w:t>- неповолни медиумски изјави</w:t>
      </w:r>
      <w:r w:rsidR="00AF06E8" w:rsidRPr="008F43B4">
        <w:rPr>
          <w:rFonts w:asciiTheme="minorHAnsi" w:hAnsiTheme="minorHAnsi" w:cstheme="minorHAnsi"/>
          <w:spacing w:val="2"/>
          <w:lang w:val="mk-MK"/>
        </w:rPr>
        <w:t>,</w:t>
      </w:r>
    </w:p>
    <w:p w14:paraId="1248C328" w14:textId="478D9F7D"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б) </w:t>
      </w:r>
      <w:r w:rsidR="007B4237" w:rsidRPr="008F43B4">
        <w:rPr>
          <w:rFonts w:asciiTheme="minorHAnsi" w:hAnsiTheme="minorHAnsi" w:cstheme="minorHAnsi"/>
          <w:spacing w:val="2"/>
          <w:lang w:val="mk-MK"/>
        </w:rPr>
        <w:t>И</w:t>
      </w:r>
      <w:r w:rsidRPr="008F43B4">
        <w:rPr>
          <w:rFonts w:asciiTheme="minorHAnsi" w:hAnsiTheme="minorHAnsi" w:cstheme="minorHAnsi"/>
          <w:spacing w:val="2"/>
        </w:rPr>
        <w:t xml:space="preserve">нформации во врска со </w:t>
      </w:r>
      <w:r w:rsidRPr="008F43B4">
        <w:rPr>
          <w:rFonts w:asciiTheme="minorHAnsi" w:hAnsiTheme="minorHAnsi" w:cstheme="minorHAnsi"/>
          <w:spacing w:val="2"/>
          <w:lang w:val="mk-MK"/>
        </w:rPr>
        <w:t>природата</w:t>
      </w:r>
      <w:r w:rsidRPr="008F43B4">
        <w:rPr>
          <w:rFonts w:asciiTheme="minorHAnsi" w:hAnsiTheme="minorHAnsi" w:cstheme="minorHAnsi"/>
          <w:spacing w:val="2"/>
        </w:rPr>
        <w:t xml:space="preserve"> на деловниот однос со цел субјектот да може да утврди дека природата и </w:t>
      </w:r>
      <w:r w:rsidRPr="008F43B4">
        <w:rPr>
          <w:rFonts w:asciiTheme="minorHAnsi" w:hAnsiTheme="minorHAnsi" w:cstheme="minorHAnsi"/>
          <w:spacing w:val="2"/>
          <w:lang w:val="mk-MK"/>
        </w:rPr>
        <w:t>целта</w:t>
      </w:r>
      <w:r w:rsidRPr="008F43B4">
        <w:rPr>
          <w:rFonts w:asciiTheme="minorHAnsi" w:hAnsiTheme="minorHAnsi" w:cstheme="minorHAnsi"/>
          <w:spacing w:val="2"/>
        </w:rPr>
        <w:t xml:space="preserve"> на деловниот однос се легитимни </w:t>
      </w:r>
      <w:r w:rsidRPr="008F43B4">
        <w:rPr>
          <w:rFonts w:asciiTheme="minorHAnsi" w:hAnsiTheme="minorHAnsi" w:cstheme="minorHAnsi"/>
          <w:spacing w:val="2"/>
          <w:lang w:val="mk-MK"/>
        </w:rPr>
        <w:t>за</w:t>
      </w:r>
      <w:r w:rsidRPr="008F43B4">
        <w:rPr>
          <w:rFonts w:asciiTheme="minorHAnsi" w:hAnsiTheme="minorHAnsi" w:cstheme="minorHAnsi"/>
          <w:spacing w:val="2"/>
        </w:rPr>
        <w:t xml:space="preserve"> да може да изработи комплетен профил на ризичност на клиентот, </w:t>
      </w:r>
      <w:r w:rsidRPr="008F43B4">
        <w:rPr>
          <w:rFonts w:asciiTheme="minorHAnsi" w:hAnsiTheme="minorHAnsi" w:cstheme="minorHAnsi"/>
          <w:spacing w:val="2"/>
          <w:lang w:val="ru-RU"/>
        </w:rPr>
        <w:t>како што се</w:t>
      </w:r>
      <w:r w:rsidRPr="008F43B4">
        <w:rPr>
          <w:rFonts w:asciiTheme="minorHAnsi" w:hAnsiTheme="minorHAnsi" w:cstheme="minorHAnsi"/>
          <w:spacing w:val="2"/>
        </w:rPr>
        <w:t>:</w:t>
      </w:r>
    </w:p>
    <w:p w14:paraId="0C7398BF" w14:textId="045089AE" w:rsidR="000A3F16" w:rsidRPr="008F43B4" w:rsidRDefault="000A3F16" w:rsidP="00647A43">
      <w:pPr>
        <w:pStyle w:val="Body"/>
        <w:spacing w:after="0" w:line="240" w:lineRule="auto"/>
        <w:ind w:left="1140" w:right="20" w:hanging="140"/>
        <w:jc w:val="both"/>
        <w:rPr>
          <w:rFonts w:asciiTheme="minorHAnsi" w:eastAsia="Arial" w:hAnsiTheme="minorHAnsi" w:cstheme="minorHAnsi"/>
          <w:lang w:val="mk-MK"/>
        </w:rPr>
      </w:pPr>
      <w:r w:rsidRPr="008F43B4">
        <w:rPr>
          <w:rFonts w:asciiTheme="minorHAnsi" w:hAnsiTheme="minorHAnsi" w:cstheme="minorHAnsi"/>
          <w:spacing w:val="2"/>
        </w:rPr>
        <w:t xml:space="preserve">- бројот, големината и динамиката на реализација на очекуваните трансакции по сметка, </w:t>
      </w:r>
      <w:r w:rsidRPr="008F43B4">
        <w:rPr>
          <w:rFonts w:asciiTheme="minorHAnsi" w:hAnsiTheme="minorHAnsi" w:cstheme="minorHAnsi"/>
          <w:spacing w:val="2"/>
          <w:lang w:val="ru-RU"/>
        </w:rPr>
        <w:t xml:space="preserve">така што субјектот може да ги </w:t>
      </w:r>
      <w:r w:rsidRPr="008F43B4">
        <w:rPr>
          <w:rFonts w:asciiTheme="minorHAnsi" w:hAnsiTheme="minorHAnsi" w:cstheme="minorHAnsi"/>
          <w:spacing w:val="2"/>
        </w:rPr>
        <w:t>согледа</w:t>
      </w:r>
      <w:r w:rsidRPr="008F43B4">
        <w:rPr>
          <w:rFonts w:asciiTheme="minorHAnsi" w:hAnsiTheme="minorHAnsi" w:cstheme="minorHAnsi"/>
          <w:spacing w:val="2"/>
          <w:lang w:val="mk-MK"/>
        </w:rPr>
        <w:t xml:space="preserve"> </w:t>
      </w:r>
      <w:r w:rsidRPr="008F43B4">
        <w:rPr>
          <w:rFonts w:asciiTheme="minorHAnsi" w:hAnsiTheme="minorHAnsi" w:cstheme="minorHAnsi"/>
          <w:spacing w:val="2"/>
          <w:lang w:val="ru-RU"/>
        </w:rPr>
        <w:t>отстапувања</w:t>
      </w:r>
      <w:r w:rsidRPr="008F43B4">
        <w:rPr>
          <w:rFonts w:asciiTheme="minorHAnsi" w:hAnsiTheme="minorHAnsi" w:cstheme="minorHAnsi"/>
          <w:spacing w:val="2"/>
        </w:rPr>
        <w:t>та кои може да предизвикаат сомнежи и следствено да се бараат докази и документација од клиентот</w:t>
      </w:r>
      <w:r w:rsidR="00AF06E8" w:rsidRPr="008F43B4">
        <w:rPr>
          <w:rFonts w:asciiTheme="minorHAnsi" w:hAnsiTheme="minorHAnsi" w:cstheme="minorHAnsi"/>
          <w:spacing w:val="2"/>
          <w:lang w:val="mk-MK"/>
        </w:rPr>
        <w:t>,</w:t>
      </w:r>
    </w:p>
    <w:p w14:paraId="49B7883D" w14:textId="5D6B5F5B" w:rsidR="000A3F16" w:rsidRPr="008F43B4" w:rsidRDefault="000A3F16" w:rsidP="00647A43">
      <w:pPr>
        <w:pStyle w:val="Body"/>
        <w:spacing w:after="0" w:line="240" w:lineRule="auto"/>
        <w:ind w:left="1140" w:right="20" w:hanging="140"/>
        <w:jc w:val="both"/>
        <w:rPr>
          <w:rFonts w:asciiTheme="minorHAnsi" w:eastAsia="Arial" w:hAnsiTheme="minorHAnsi" w:cstheme="minorHAnsi"/>
          <w:lang w:val="mk-MK"/>
        </w:rPr>
      </w:pPr>
      <w:r w:rsidRPr="008F43B4">
        <w:rPr>
          <w:rFonts w:asciiTheme="minorHAnsi" w:hAnsiTheme="minorHAnsi" w:cstheme="minorHAnsi"/>
          <w:spacing w:val="2"/>
        </w:rPr>
        <w:t xml:space="preserve">- причината поради која клиентот бара одреден </w:t>
      </w:r>
      <w:r w:rsidR="006E7044" w:rsidRPr="008F43B4">
        <w:rPr>
          <w:rFonts w:asciiTheme="minorHAnsi" w:hAnsiTheme="minorHAnsi" w:cstheme="minorHAnsi"/>
          <w:spacing w:val="2"/>
          <w:lang w:val="mk-MK"/>
        </w:rPr>
        <w:t xml:space="preserve">осигурителен продукт </w:t>
      </w:r>
      <w:r w:rsidRPr="008F43B4">
        <w:rPr>
          <w:rFonts w:asciiTheme="minorHAnsi" w:hAnsiTheme="minorHAnsi" w:cstheme="minorHAnsi"/>
          <w:spacing w:val="2"/>
        </w:rPr>
        <w:t>или услуга, особено кога не е јасно зошто потребите на клиентот не можат да се исполнат на поинаков начин или во друга земја</w:t>
      </w:r>
      <w:r w:rsidR="00AF06E8" w:rsidRPr="008F43B4">
        <w:rPr>
          <w:rFonts w:asciiTheme="minorHAnsi" w:hAnsiTheme="minorHAnsi" w:cstheme="minorHAnsi"/>
          <w:spacing w:val="2"/>
          <w:lang w:val="mk-MK"/>
        </w:rPr>
        <w:t>,</w:t>
      </w:r>
    </w:p>
    <w:p w14:paraId="20F2767C" w14:textId="46B46B1F" w:rsidR="000A3F16" w:rsidRPr="008F43B4" w:rsidRDefault="000A3F16" w:rsidP="00647A43">
      <w:pPr>
        <w:pStyle w:val="Body"/>
        <w:spacing w:after="0" w:line="240" w:lineRule="auto"/>
        <w:ind w:left="1140" w:hanging="140"/>
        <w:jc w:val="both"/>
        <w:rPr>
          <w:rFonts w:asciiTheme="minorHAnsi" w:eastAsia="Arial" w:hAnsiTheme="minorHAnsi" w:cstheme="minorHAnsi"/>
          <w:lang w:val="mk-MK"/>
        </w:rPr>
      </w:pPr>
      <w:r w:rsidRPr="008F43B4">
        <w:rPr>
          <w:rFonts w:asciiTheme="minorHAnsi" w:hAnsiTheme="minorHAnsi" w:cstheme="minorHAnsi"/>
          <w:spacing w:val="2"/>
        </w:rPr>
        <w:t>- дестинација на средствата</w:t>
      </w:r>
      <w:r w:rsidR="00AF06E8" w:rsidRPr="008F43B4">
        <w:rPr>
          <w:rFonts w:asciiTheme="minorHAnsi" w:hAnsiTheme="minorHAnsi" w:cstheme="minorHAnsi"/>
          <w:spacing w:val="2"/>
          <w:lang w:val="mk-MK"/>
        </w:rPr>
        <w:t>,</w:t>
      </w:r>
    </w:p>
    <w:p w14:paraId="10B84339" w14:textId="77777777" w:rsidR="000A3F16" w:rsidRPr="008F43B4" w:rsidRDefault="000A3F16" w:rsidP="00647A43">
      <w:pPr>
        <w:pStyle w:val="Body"/>
        <w:spacing w:after="0" w:line="240" w:lineRule="auto"/>
        <w:ind w:left="1140" w:right="20" w:hanging="140"/>
        <w:jc w:val="both"/>
        <w:rPr>
          <w:rFonts w:asciiTheme="minorHAnsi" w:eastAsia="Arial" w:hAnsiTheme="minorHAnsi" w:cstheme="minorHAnsi"/>
        </w:rPr>
      </w:pPr>
      <w:r w:rsidRPr="008F43B4">
        <w:rPr>
          <w:rFonts w:asciiTheme="minorHAnsi" w:hAnsiTheme="minorHAnsi" w:cstheme="minorHAnsi"/>
          <w:spacing w:val="2"/>
        </w:rPr>
        <w:t>- природата на деловната активност на клиентот или неговиот вистински сопственик, со цел субјектот полесно да ја разбере веројатната природа на деловниот однос.</w:t>
      </w:r>
    </w:p>
    <w:p w14:paraId="07F7A2D3" w14:textId="77777777" w:rsidR="000A3F16" w:rsidRPr="008F43B4" w:rsidRDefault="000A3F16" w:rsidP="00647A43">
      <w:pPr>
        <w:pStyle w:val="Body"/>
        <w:spacing w:after="0" w:line="240" w:lineRule="auto"/>
        <w:ind w:left="720" w:right="20" w:hanging="280"/>
        <w:jc w:val="both"/>
        <w:rPr>
          <w:rFonts w:asciiTheme="minorHAnsi" w:eastAsia="Arial" w:hAnsiTheme="minorHAnsi" w:cstheme="minorHAnsi"/>
        </w:rPr>
      </w:pPr>
      <w:r w:rsidRPr="008F43B4">
        <w:rPr>
          <w:rFonts w:asciiTheme="minorHAnsi" w:hAnsiTheme="minorHAnsi" w:cstheme="minorHAnsi"/>
          <w:spacing w:val="2"/>
        </w:rPr>
        <w:lastRenderedPageBreak/>
        <w:t xml:space="preserve">2. Зголемување на квалитетот на информациите кои се </w:t>
      </w:r>
      <w:r w:rsidRPr="008F43B4">
        <w:rPr>
          <w:rFonts w:asciiTheme="minorHAnsi" w:hAnsiTheme="minorHAnsi" w:cstheme="minorHAnsi"/>
          <w:spacing w:val="2"/>
          <w:lang w:val="mk-MK"/>
        </w:rPr>
        <w:t>собираат</w:t>
      </w:r>
      <w:r w:rsidRPr="008F43B4">
        <w:rPr>
          <w:rFonts w:asciiTheme="minorHAnsi" w:hAnsiTheme="minorHAnsi" w:cstheme="minorHAnsi"/>
          <w:spacing w:val="2"/>
        </w:rPr>
        <w:t xml:space="preserve"> за целите на анализа на клиентот за да се потврди идентитетот на клиентот или вистинскиот сопственик на клиентот, вклучувајќи:</w:t>
      </w:r>
    </w:p>
    <w:p w14:paraId="422E2635" w14:textId="03928318"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а) </w:t>
      </w:r>
      <w:r w:rsidRPr="008F43B4">
        <w:rPr>
          <w:rFonts w:asciiTheme="minorHAnsi" w:hAnsiTheme="minorHAnsi" w:cstheme="minorHAnsi"/>
          <w:spacing w:val="2"/>
          <w:lang w:val="mk-MK"/>
        </w:rPr>
        <w:t xml:space="preserve">поставување на барање првото плаќање </w:t>
      </w:r>
      <w:bookmarkStart w:id="18" w:name="_Hlk43364453"/>
      <w:r w:rsidRPr="008F43B4">
        <w:rPr>
          <w:rFonts w:asciiTheme="minorHAnsi" w:hAnsiTheme="minorHAnsi" w:cstheme="minorHAnsi"/>
          <w:spacing w:val="2"/>
          <w:lang w:val="mk-MK"/>
        </w:rPr>
        <w:t xml:space="preserve">да се изврши </w:t>
      </w:r>
      <w:r w:rsidRPr="008F43B4">
        <w:rPr>
          <w:rFonts w:asciiTheme="minorHAnsi" w:hAnsiTheme="minorHAnsi" w:cstheme="minorHAnsi"/>
          <w:spacing w:val="2"/>
        </w:rPr>
        <w:t xml:space="preserve">преку сметка отворена на име на клиентот во банка во Република Македонија </w:t>
      </w:r>
      <w:bookmarkEnd w:id="18"/>
      <w:r w:rsidRPr="008F43B4">
        <w:rPr>
          <w:rFonts w:asciiTheme="minorHAnsi" w:hAnsiTheme="minorHAnsi" w:cstheme="minorHAnsi"/>
          <w:spacing w:val="2"/>
        </w:rPr>
        <w:t>или</w:t>
      </w:r>
      <w:r w:rsidRPr="008F43B4">
        <w:rPr>
          <w:rFonts w:asciiTheme="minorHAnsi" w:hAnsiTheme="minorHAnsi" w:cstheme="minorHAnsi"/>
          <w:spacing w:val="2"/>
          <w:lang w:val="ru-RU"/>
        </w:rPr>
        <w:t xml:space="preserve"> во земја</w:t>
      </w:r>
      <w:r w:rsidR="00120CDC" w:rsidRPr="008F43B4">
        <w:rPr>
          <w:rFonts w:asciiTheme="minorHAnsi" w:hAnsiTheme="minorHAnsi" w:cstheme="minorHAnsi"/>
          <w:spacing w:val="2"/>
          <w:lang w:val="mk-MK"/>
        </w:rPr>
        <w:t xml:space="preserve"> </w:t>
      </w:r>
      <w:r w:rsidRPr="008F43B4">
        <w:rPr>
          <w:rFonts w:asciiTheme="minorHAnsi" w:hAnsiTheme="minorHAnsi" w:cstheme="minorHAnsi"/>
          <w:spacing w:val="2"/>
        </w:rPr>
        <w:t>членка на Е</w:t>
      </w:r>
      <w:r w:rsidR="007B4237" w:rsidRPr="008F43B4">
        <w:rPr>
          <w:rFonts w:asciiTheme="minorHAnsi" w:hAnsiTheme="minorHAnsi" w:cstheme="minorHAnsi"/>
          <w:spacing w:val="2"/>
          <w:lang w:val="mk-MK"/>
        </w:rPr>
        <w:t>У</w:t>
      </w:r>
      <w:r w:rsidRPr="008F43B4">
        <w:rPr>
          <w:rFonts w:asciiTheme="minorHAnsi" w:hAnsiTheme="minorHAnsi" w:cstheme="minorHAnsi"/>
          <w:spacing w:val="2"/>
        </w:rPr>
        <w:t xml:space="preserve"> или трета земја во која се применуваат мерки исти или еквивалентни на оние утврдени со Законот</w:t>
      </w:r>
      <w:r w:rsidR="007B4237" w:rsidRPr="008F43B4">
        <w:rPr>
          <w:rFonts w:asciiTheme="minorHAnsi" w:hAnsiTheme="minorHAnsi" w:cstheme="minorHAnsi"/>
          <w:spacing w:val="2"/>
          <w:lang w:val="mk-MK"/>
        </w:rPr>
        <w:t xml:space="preserve"> за СППФТ</w:t>
      </w:r>
      <w:r w:rsidR="007B4237" w:rsidRPr="008F43B4">
        <w:rPr>
          <w:rFonts w:asciiTheme="minorHAnsi" w:hAnsiTheme="minorHAnsi" w:cstheme="minorHAnsi"/>
          <w:spacing w:val="2"/>
        </w:rPr>
        <w:t>;</w:t>
      </w:r>
    </w:p>
    <w:p w14:paraId="7F7CA9E0" w14:textId="0535A7E5"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б) </w:t>
      </w:r>
      <w:r w:rsidRPr="008F43B4">
        <w:rPr>
          <w:rFonts w:asciiTheme="minorHAnsi" w:hAnsiTheme="minorHAnsi" w:cstheme="minorHAnsi"/>
          <w:spacing w:val="2"/>
          <w:lang w:val="mk-MK"/>
        </w:rPr>
        <w:t>проверка</w:t>
      </w:r>
      <w:r w:rsidRPr="008F43B4">
        <w:rPr>
          <w:rFonts w:asciiTheme="minorHAnsi" w:hAnsiTheme="minorHAnsi" w:cstheme="minorHAnsi"/>
          <w:spacing w:val="2"/>
        </w:rPr>
        <w:t xml:space="preserve"> дека имотот на клиентот и средствата кои се користат во деловниот однос не потекнуваат од криминални активности и дека изворот на имотот и изворот на средствата е во согласност со сознанијата на субјектот за клиентот и природата на деловниот однос. </w:t>
      </w:r>
      <w:r w:rsidRPr="008F43B4">
        <w:rPr>
          <w:rFonts w:asciiTheme="minorHAnsi" w:hAnsiTheme="minorHAnsi" w:cstheme="minorHAnsi"/>
          <w:spacing w:val="2"/>
          <w:lang w:val="ru-RU"/>
        </w:rPr>
        <w:t>Во одредени случаи</w:t>
      </w:r>
      <w:r w:rsidRPr="008F43B4">
        <w:rPr>
          <w:rFonts w:asciiTheme="minorHAnsi" w:hAnsiTheme="minorHAnsi" w:cstheme="minorHAnsi"/>
          <w:spacing w:val="2"/>
        </w:rPr>
        <w:t>, кога ризикот поврзан со деловниот однос е особено висок, провер</w:t>
      </w:r>
      <w:r w:rsidRPr="008F43B4">
        <w:rPr>
          <w:rFonts w:asciiTheme="minorHAnsi" w:hAnsiTheme="minorHAnsi" w:cstheme="minorHAnsi"/>
          <w:spacing w:val="2"/>
          <w:lang w:val="mk-MK"/>
        </w:rPr>
        <w:t>ката</w:t>
      </w:r>
      <w:r w:rsidRPr="008F43B4">
        <w:rPr>
          <w:rFonts w:asciiTheme="minorHAnsi" w:hAnsiTheme="minorHAnsi" w:cstheme="minorHAnsi"/>
          <w:spacing w:val="2"/>
        </w:rPr>
        <w:t xml:space="preserve"> на изворот на имотот и изворот на средствата може да биде единствената соодветна мерка за ублажување на ризикот. Изворот на средствата или имотот може да се провери, на пример, со споредување на пријавениот ДДВ и данок на добивка, </w:t>
      </w:r>
      <w:r w:rsidRPr="008F43B4">
        <w:rPr>
          <w:rFonts w:asciiTheme="minorHAnsi" w:hAnsiTheme="minorHAnsi" w:cstheme="minorHAnsi"/>
          <w:spacing w:val="2"/>
          <w:lang w:val="ru-RU"/>
        </w:rPr>
        <w:t>копии од ревидираните извештаи</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банкарски изводи</w:t>
      </w:r>
      <w:r w:rsidRPr="008F43B4">
        <w:rPr>
          <w:rFonts w:asciiTheme="minorHAnsi" w:hAnsiTheme="minorHAnsi" w:cstheme="minorHAnsi"/>
          <w:spacing w:val="2"/>
        </w:rPr>
        <w:t xml:space="preserve">, </w:t>
      </w:r>
      <w:r w:rsidRPr="008F43B4">
        <w:rPr>
          <w:rFonts w:asciiTheme="minorHAnsi" w:hAnsiTheme="minorHAnsi" w:cstheme="minorHAnsi"/>
          <w:spacing w:val="2"/>
          <w:lang w:val="ru-RU"/>
        </w:rPr>
        <w:t>јавни исправи или медиумски написи</w:t>
      </w:r>
      <w:r w:rsidR="007B4237" w:rsidRPr="008F43B4">
        <w:rPr>
          <w:rFonts w:asciiTheme="minorHAnsi" w:hAnsiTheme="minorHAnsi" w:cstheme="minorHAnsi"/>
          <w:spacing w:val="2"/>
        </w:rPr>
        <w:t>;</w:t>
      </w:r>
    </w:p>
    <w:p w14:paraId="6C8DE26B" w14:textId="77777777" w:rsidR="000A3F16" w:rsidRPr="008F43B4" w:rsidRDefault="000A3F16" w:rsidP="00647A43">
      <w:pPr>
        <w:pStyle w:val="Body"/>
        <w:spacing w:after="0" w:line="240" w:lineRule="auto"/>
        <w:ind w:left="720" w:right="20" w:hanging="280"/>
        <w:jc w:val="both"/>
        <w:rPr>
          <w:rFonts w:asciiTheme="minorHAnsi" w:eastAsia="Arial" w:hAnsiTheme="minorHAnsi" w:cstheme="minorHAnsi"/>
        </w:rPr>
      </w:pPr>
      <w:r w:rsidRPr="008F43B4">
        <w:rPr>
          <w:rFonts w:asciiTheme="minorHAnsi" w:hAnsiTheme="minorHAnsi" w:cstheme="minorHAnsi"/>
          <w:spacing w:val="2"/>
        </w:rPr>
        <w:t xml:space="preserve">3. Зголемување на фреквенцијата на следење </w:t>
      </w:r>
      <w:r w:rsidRPr="008F43B4">
        <w:rPr>
          <w:rFonts w:asciiTheme="minorHAnsi" w:hAnsiTheme="minorHAnsi" w:cstheme="minorHAnsi"/>
          <w:spacing w:val="2"/>
          <w:lang w:val="mk-MK"/>
        </w:rPr>
        <w:t>со цел</w:t>
      </w:r>
      <w:r w:rsidRPr="008F43B4">
        <w:rPr>
          <w:rFonts w:asciiTheme="minorHAnsi" w:hAnsiTheme="minorHAnsi" w:cstheme="minorHAnsi"/>
          <w:spacing w:val="2"/>
        </w:rPr>
        <w:t xml:space="preserve"> субјектот </w:t>
      </w:r>
      <w:r w:rsidRPr="008F43B4">
        <w:rPr>
          <w:rFonts w:asciiTheme="minorHAnsi" w:hAnsiTheme="minorHAnsi" w:cstheme="minorHAnsi"/>
          <w:spacing w:val="2"/>
          <w:lang w:val="mk-MK"/>
        </w:rPr>
        <w:t>да</w:t>
      </w:r>
      <w:r w:rsidRPr="008F43B4">
        <w:rPr>
          <w:rFonts w:asciiTheme="minorHAnsi" w:hAnsiTheme="minorHAnsi" w:cstheme="minorHAnsi"/>
          <w:spacing w:val="2"/>
        </w:rPr>
        <w:t xml:space="preserve"> се осигура дека може да управува со ризикот поврзан со поединечните деловни односи и</w:t>
      </w:r>
      <w:r w:rsidRPr="008F43B4">
        <w:rPr>
          <w:rFonts w:asciiTheme="minorHAnsi" w:hAnsiTheme="minorHAnsi" w:cstheme="minorHAnsi"/>
          <w:spacing w:val="2"/>
          <w:lang w:val="mk-MK"/>
        </w:rPr>
        <w:t>ли</w:t>
      </w:r>
      <w:r w:rsidRPr="008F43B4">
        <w:rPr>
          <w:rFonts w:asciiTheme="minorHAnsi" w:hAnsiTheme="minorHAnsi" w:cstheme="minorHAnsi"/>
          <w:spacing w:val="2"/>
        </w:rPr>
        <w:t xml:space="preserve"> може да заклучи дека деловниот однос повеќе не одговара на подготвеноста на субјектот за преземање ризик, како и субјектот да биде во можност да идентификува трансакции за кои е потребно понатамошно испитување, вклучувајќи:</w:t>
      </w:r>
    </w:p>
    <w:p w14:paraId="1A342061" w14:textId="7676B97B"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а)</w:t>
      </w:r>
      <w:r w:rsidR="007B4237" w:rsidRPr="008F43B4">
        <w:rPr>
          <w:rFonts w:asciiTheme="minorHAnsi" w:hAnsiTheme="minorHAnsi" w:cstheme="minorHAnsi"/>
          <w:spacing w:val="2"/>
          <w:lang w:val="mk-MK"/>
        </w:rPr>
        <w:t xml:space="preserve"> з</w:t>
      </w:r>
      <w:r w:rsidRPr="008F43B4">
        <w:rPr>
          <w:rFonts w:asciiTheme="minorHAnsi" w:hAnsiTheme="minorHAnsi" w:cstheme="minorHAnsi"/>
          <w:spacing w:val="2"/>
        </w:rPr>
        <w:t>големување на зачестеноста на рев</w:t>
      </w:r>
      <w:r w:rsidRPr="008F43B4">
        <w:rPr>
          <w:rFonts w:asciiTheme="minorHAnsi" w:hAnsiTheme="minorHAnsi" w:cstheme="minorHAnsi"/>
          <w:spacing w:val="2"/>
          <w:lang w:val="mk-MK"/>
        </w:rPr>
        <w:t>идирање</w:t>
      </w:r>
      <w:r w:rsidRPr="008F43B4">
        <w:rPr>
          <w:rFonts w:asciiTheme="minorHAnsi" w:hAnsiTheme="minorHAnsi" w:cstheme="minorHAnsi"/>
          <w:spacing w:val="2"/>
        </w:rPr>
        <w:t xml:space="preserve"> на деловниот однос за да се одредат потенцијалните промени во профилот на ризичност на клиентот и способноста на субјектот </w:t>
      </w:r>
      <w:r w:rsidRPr="008F43B4">
        <w:rPr>
          <w:rFonts w:asciiTheme="minorHAnsi" w:hAnsiTheme="minorHAnsi" w:cstheme="minorHAnsi"/>
          <w:spacing w:val="2"/>
          <w:lang w:val="mk-MK"/>
        </w:rPr>
        <w:t xml:space="preserve">и понатаму </w:t>
      </w:r>
      <w:r w:rsidRPr="008F43B4">
        <w:rPr>
          <w:rFonts w:asciiTheme="minorHAnsi" w:hAnsiTheme="minorHAnsi" w:cstheme="minorHAnsi"/>
          <w:spacing w:val="2"/>
        </w:rPr>
        <w:t>да го управува тој ризик</w:t>
      </w:r>
      <w:r w:rsidR="007B4237" w:rsidRPr="008F43B4">
        <w:rPr>
          <w:rFonts w:asciiTheme="minorHAnsi" w:hAnsiTheme="minorHAnsi" w:cstheme="minorHAnsi"/>
          <w:spacing w:val="2"/>
        </w:rPr>
        <w:t>;</w:t>
      </w:r>
    </w:p>
    <w:p w14:paraId="5CCAE64E" w14:textId="5DBD2C5F"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б)</w:t>
      </w:r>
      <w:r w:rsidR="007B4237" w:rsidRPr="008F43B4">
        <w:rPr>
          <w:rFonts w:asciiTheme="minorHAnsi" w:hAnsiTheme="minorHAnsi" w:cstheme="minorHAnsi"/>
          <w:spacing w:val="2"/>
        </w:rPr>
        <w:t xml:space="preserve"> </w:t>
      </w:r>
      <w:r w:rsidRPr="008F43B4">
        <w:rPr>
          <w:rFonts w:asciiTheme="minorHAnsi" w:hAnsiTheme="minorHAnsi" w:cstheme="minorHAnsi"/>
          <w:spacing w:val="2"/>
        </w:rPr>
        <w:t xml:space="preserve">добивање согласност на високото раководство за воспоставување или продолжување на деловен однос </w:t>
      </w:r>
      <w:r w:rsidRPr="008F43B4">
        <w:rPr>
          <w:rFonts w:asciiTheme="minorHAnsi" w:hAnsiTheme="minorHAnsi" w:cstheme="minorHAnsi"/>
          <w:spacing w:val="2"/>
          <w:lang w:val="mk-MK"/>
        </w:rPr>
        <w:t>со цел да се</w:t>
      </w:r>
      <w:r w:rsidRPr="008F43B4">
        <w:rPr>
          <w:rFonts w:asciiTheme="minorHAnsi" w:hAnsiTheme="minorHAnsi" w:cstheme="minorHAnsi"/>
          <w:spacing w:val="2"/>
        </w:rPr>
        <w:t xml:space="preserve"> осигура дека високото раководство е свесно за ризиците на кои субјектот е изложен и да може да донесе одлука соодветна на способноста да управува со тој ризик</w:t>
      </w:r>
      <w:r w:rsidR="007B4237" w:rsidRPr="008F43B4">
        <w:rPr>
          <w:rFonts w:asciiTheme="minorHAnsi" w:hAnsiTheme="minorHAnsi" w:cstheme="minorHAnsi"/>
          <w:spacing w:val="2"/>
        </w:rPr>
        <w:t>;</w:t>
      </w:r>
    </w:p>
    <w:p w14:paraId="6EF21999" w14:textId="4E3C1A93"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в) почесто ревидирање на деловниот однос </w:t>
      </w:r>
      <w:r w:rsidRPr="008F43B4">
        <w:rPr>
          <w:rFonts w:asciiTheme="minorHAnsi" w:hAnsiTheme="minorHAnsi" w:cstheme="minorHAnsi"/>
          <w:spacing w:val="2"/>
          <w:lang w:val="mk-MK"/>
        </w:rPr>
        <w:t>с</w:t>
      </w:r>
      <w:r w:rsidRPr="008F43B4">
        <w:rPr>
          <w:rFonts w:asciiTheme="minorHAnsi" w:hAnsiTheme="minorHAnsi" w:cstheme="minorHAnsi"/>
          <w:spacing w:val="2"/>
        </w:rPr>
        <w:t>o</w:t>
      </w:r>
      <w:r w:rsidRPr="008F43B4">
        <w:rPr>
          <w:rFonts w:asciiTheme="minorHAnsi" w:hAnsiTheme="minorHAnsi" w:cstheme="minorHAnsi"/>
          <w:spacing w:val="2"/>
          <w:lang w:val="mk-MK"/>
        </w:rPr>
        <w:t xml:space="preserve"> цел </w:t>
      </w:r>
      <w:r w:rsidRPr="008F43B4">
        <w:rPr>
          <w:rFonts w:asciiTheme="minorHAnsi" w:hAnsiTheme="minorHAnsi" w:cstheme="minorHAnsi"/>
          <w:spacing w:val="2"/>
        </w:rPr>
        <w:t xml:space="preserve">да се осигура дека сите промени во профилот на ризичност на клиентот ќе </w:t>
      </w:r>
      <w:r w:rsidRPr="008F43B4">
        <w:rPr>
          <w:rFonts w:asciiTheme="minorHAnsi" w:hAnsiTheme="minorHAnsi" w:cstheme="minorHAnsi"/>
          <w:spacing w:val="2"/>
          <w:lang w:val="mk-MK"/>
        </w:rPr>
        <w:t>се</w:t>
      </w:r>
      <w:r w:rsidRPr="008F43B4">
        <w:rPr>
          <w:rFonts w:asciiTheme="minorHAnsi" w:hAnsiTheme="minorHAnsi" w:cstheme="minorHAnsi"/>
          <w:spacing w:val="2"/>
        </w:rPr>
        <w:t xml:space="preserve"> идентификуваат, </w:t>
      </w:r>
      <w:r w:rsidRPr="008F43B4">
        <w:rPr>
          <w:rFonts w:asciiTheme="minorHAnsi" w:hAnsiTheme="minorHAnsi" w:cstheme="minorHAnsi"/>
          <w:spacing w:val="2"/>
          <w:lang w:val="mk-MK"/>
        </w:rPr>
        <w:t>проценат</w:t>
      </w:r>
      <w:r w:rsidRPr="008F43B4">
        <w:rPr>
          <w:rFonts w:asciiTheme="minorHAnsi" w:hAnsiTheme="minorHAnsi" w:cstheme="minorHAnsi"/>
          <w:spacing w:val="2"/>
        </w:rPr>
        <w:t xml:space="preserve"> и, </w:t>
      </w:r>
      <w:r w:rsidRPr="008F43B4">
        <w:rPr>
          <w:rFonts w:asciiTheme="minorHAnsi" w:hAnsiTheme="minorHAnsi" w:cstheme="minorHAnsi"/>
          <w:spacing w:val="2"/>
          <w:lang w:val="ru-RU"/>
        </w:rPr>
        <w:t>доколку е потребно</w:t>
      </w:r>
      <w:r w:rsidRPr="008F43B4">
        <w:rPr>
          <w:rFonts w:asciiTheme="minorHAnsi" w:hAnsiTheme="minorHAnsi" w:cstheme="minorHAnsi"/>
          <w:spacing w:val="2"/>
        </w:rPr>
        <w:t xml:space="preserve">, ќе </w:t>
      </w:r>
      <w:r w:rsidRPr="008F43B4">
        <w:rPr>
          <w:rFonts w:asciiTheme="minorHAnsi" w:hAnsiTheme="minorHAnsi" w:cstheme="minorHAnsi"/>
          <w:spacing w:val="2"/>
          <w:lang w:val="mk-MK"/>
        </w:rPr>
        <w:t xml:space="preserve">се </w:t>
      </w:r>
      <w:r w:rsidRPr="008F43B4">
        <w:rPr>
          <w:rFonts w:asciiTheme="minorHAnsi" w:hAnsiTheme="minorHAnsi" w:cstheme="minorHAnsi"/>
          <w:spacing w:val="2"/>
        </w:rPr>
        <w:t xml:space="preserve">преземат </w:t>
      </w:r>
      <w:r w:rsidRPr="008F43B4">
        <w:rPr>
          <w:rFonts w:asciiTheme="minorHAnsi" w:hAnsiTheme="minorHAnsi" w:cstheme="minorHAnsi"/>
          <w:spacing w:val="2"/>
          <w:lang w:val="mk-MK"/>
        </w:rPr>
        <w:t>потребните</w:t>
      </w:r>
      <w:r w:rsidRPr="008F43B4">
        <w:rPr>
          <w:rFonts w:asciiTheme="minorHAnsi" w:hAnsiTheme="minorHAnsi" w:cstheme="minorHAnsi"/>
          <w:spacing w:val="2"/>
        </w:rPr>
        <w:t xml:space="preserve"> мерки</w:t>
      </w:r>
      <w:r w:rsidR="007B4237" w:rsidRPr="008F43B4">
        <w:rPr>
          <w:rFonts w:asciiTheme="minorHAnsi" w:hAnsiTheme="minorHAnsi" w:cstheme="minorHAnsi"/>
          <w:spacing w:val="2"/>
        </w:rPr>
        <w:t>;</w:t>
      </w:r>
    </w:p>
    <w:p w14:paraId="58CCE590" w14:textId="410E0F7F" w:rsidR="000A3F16" w:rsidRPr="008F43B4" w:rsidRDefault="000A3F16" w:rsidP="00647A43">
      <w:pPr>
        <w:pStyle w:val="Body"/>
        <w:spacing w:after="348" w:line="240" w:lineRule="auto"/>
        <w:ind w:left="1000" w:right="20" w:hanging="280"/>
        <w:jc w:val="both"/>
        <w:rPr>
          <w:rFonts w:asciiTheme="minorHAnsi" w:hAnsiTheme="minorHAnsi" w:cstheme="minorHAnsi"/>
          <w:spacing w:val="2"/>
        </w:rPr>
      </w:pPr>
      <w:r w:rsidRPr="008F43B4">
        <w:rPr>
          <w:rFonts w:asciiTheme="minorHAnsi" w:hAnsiTheme="minorHAnsi" w:cstheme="minorHAnsi"/>
          <w:spacing w:val="2"/>
        </w:rPr>
        <w:t xml:space="preserve">г) </w:t>
      </w:r>
      <w:r w:rsidRPr="008F43B4">
        <w:rPr>
          <w:rFonts w:asciiTheme="minorHAnsi" w:hAnsiTheme="minorHAnsi" w:cstheme="minorHAnsi"/>
          <w:spacing w:val="2"/>
          <w:lang w:val="mk-MK"/>
        </w:rPr>
        <w:t>д</w:t>
      </w:r>
      <w:r w:rsidRPr="008F43B4">
        <w:rPr>
          <w:rFonts w:asciiTheme="minorHAnsi" w:hAnsiTheme="minorHAnsi" w:cstheme="minorHAnsi"/>
          <w:spacing w:val="2"/>
        </w:rPr>
        <w:t xml:space="preserve">а спроведуваат почесто или подетално следење на трансакциите за да </w:t>
      </w:r>
      <w:r w:rsidRPr="008F43B4">
        <w:rPr>
          <w:rFonts w:asciiTheme="minorHAnsi" w:hAnsiTheme="minorHAnsi" w:cstheme="minorHAnsi"/>
          <w:spacing w:val="2"/>
          <w:lang w:val="mk-MK"/>
        </w:rPr>
        <w:t xml:space="preserve">се </w:t>
      </w:r>
      <w:r w:rsidRPr="008F43B4">
        <w:rPr>
          <w:rFonts w:asciiTheme="minorHAnsi" w:hAnsiTheme="minorHAnsi" w:cstheme="minorHAnsi"/>
          <w:spacing w:val="2"/>
        </w:rPr>
        <w:t xml:space="preserve">идентификуваат какви било необични или неочекувани трансакции кои можат да предизвикаат сомневање за </w:t>
      </w:r>
      <w:r w:rsidR="007B4237" w:rsidRPr="008F43B4">
        <w:rPr>
          <w:rFonts w:asciiTheme="minorHAnsi" w:hAnsiTheme="minorHAnsi" w:cstheme="minorHAnsi"/>
          <w:spacing w:val="2"/>
          <w:lang w:val="mk-MK"/>
        </w:rPr>
        <w:t>ПП/ФТ.</w:t>
      </w:r>
      <w:r w:rsidRPr="008F43B4">
        <w:rPr>
          <w:rFonts w:asciiTheme="minorHAnsi" w:hAnsiTheme="minorHAnsi" w:cstheme="minorHAnsi"/>
          <w:spacing w:val="2"/>
        </w:rPr>
        <w:t xml:space="preserve"> Следењето на трансакциите по потреба може да вклучува утврдување на дестинацијата на средствата или причините за извршување на одредени трансакции.</w:t>
      </w:r>
    </w:p>
    <w:p w14:paraId="503CFC52" w14:textId="79E086C4" w:rsidR="00EA3B0D" w:rsidRPr="008F43B4" w:rsidRDefault="00EA3B0D" w:rsidP="00294002">
      <w:pPr>
        <w:jc w:val="center"/>
        <w:rPr>
          <w:rFonts w:asciiTheme="minorHAnsi" w:eastAsia="Calibri" w:hAnsiTheme="minorHAnsi" w:cstheme="minorHAnsi"/>
          <w:b/>
          <w:bCs/>
          <w:color w:val="000000"/>
          <w:spacing w:val="3"/>
          <w:sz w:val="22"/>
          <w:szCs w:val="22"/>
          <w:u w:color="000000"/>
        </w:rPr>
      </w:pPr>
      <w:r w:rsidRPr="008F43B4">
        <w:rPr>
          <w:rFonts w:asciiTheme="minorHAnsi" w:eastAsia="Calibri" w:hAnsiTheme="minorHAnsi" w:cstheme="minorHAnsi"/>
          <w:b/>
          <w:bCs/>
          <w:color w:val="000000"/>
          <w:spacing w:val="3"/>
          <w:sz w:val="22"/>
          <w:szCs w:val="22"/>
          <w:u w:color="000000"/>
        </w:rPr>
        <w:t>Глава  VII</w:t>
      </w:r>
    </w:p>
    <w:p w14:paraId="0FDB1238" w14:textId="77777777" w:rsidR="000A3F16" w:rsidRPr="008F43B4" w:rsidRDefault="000A3F16" w:rsidP="00294002">
      <w:pPr>
        <w:pStyle w:val="Body"/>
        <w:spacing w:after="0" w:line="240" w:lineRule="auto"/>
        <w:ind w:left="20"/>
        <w:jc w:val="center"/>
        <w:rPr>
          <w:rFonts w:asciiTheme="minorHAnsi" w:eastAsia="Arial" w:hAnsiTheme="minorHAnsi" w:cstheme="minorHAnsi"/>
          <w:b/>
          <w:bCs/>
          <w:spacing w:val="2"/>
        </w:rPr>
      </w:pPr>
      <w:r w:rsidRPr="008F43B4">
        <w:rPr>
          <w:rFonts w:asciiTheme="minorHAnsi" w:hAnsiTheme="minorHAnsi" w:cstheme="minorHAnsi"/>
          <w:b/>
          <w:bCs/>
          <w:spacing w:val="2"/>
          <w:lang w:val="ru-RU"/>
        </w:rPr>
        <w:t>Одбивање на деловен однос и реализирање на трансакција</w:t>
      </w:r>
    </w:p>
    <w:p w14:paraId="6256990D" w14:textId="03A422D8" w:rsidR="000A3F16" w:rsidRPr="008F43B4" w:rsidRDefault="000A3F16" w:rsidP="00647A43">
      <w:pPr>
        <w:pStyle w:val="Body"/>
        <w:spacing w:after="275" w:line="240" w:lineRule="auto"/>
        <w:ind w:left="20"/>
        <w:jc w:val="center"/>
        <w:rPr>
          <w:rFonts w:asciiTheme="minorHAnsi" w:eastAsia="Arial" w:hAnsiTheme="minorHAnsi" w:cstheme="minorHAnsi"/>
          <w:b/>
          <w:bCs/>
          <w:lang w:val="mk-MK"/>
        </w:rPr>
      </w:pPr>
      <w:r w:rsidRPr="008F43B4">
        <w:rPr>
          <w:rFonts w:asciiTheme="minorHAnsi" w:hAnsiTheme="minorHAnsi" w:cstheme="minorHAnsi"/>
          <w:b/>
          <w:bCs/>
          <w:spacing w:val="2"/>
        </w:rPr>
        <w:t>Член 1</w:t>
      </w:r>
      <w:r w:rsidR="00FE2043" w:rsidRPr="008F43B4">
        <w:rPr>
          <w:rFonts w:asciiTheme="minorHAnsi" w:hAnsiTheme="minorHAnsi" w:cstheme="minorHAnsi"/>
          <w:b/>
          <w:bCs/>
          <w:spacing w:val="2"/>
          <w:lang w:val="mk-MK"/>
        </w:rPr>
        <w:t>6</w:t>
      </w:r>
    </w:p>
    <w:p w14:paraId="6ED4A79D" w14:textId="77777777" w:rsidR="00A9623B" w:rsidRPr="008F43B4" w:rsidRDefault="000A3F16" w:rsidP="00A60A77">
      <w:pPr>
        <w:pStyle w:val="Body"/>
        <w:numPr>
          <w:ilvl w:val="0"/>
          <w:numId w:val="43"/>
        </w:numPr>
        <w:spacing w:after="0" w:line="240" w:lineRule="auto"/>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 xml:space="preserve">Субјектот кој не може да ги преземе мерките за анализа на клиентот од член 14 </w:t>
      </w:r>
      <w:r w:rsidRPr="008F43B4">
        <w:rPr>
          <w:rFonts w:asciiTheme="minorHAnsi" w:hAnsiTheme="minorHAnsi" w:cstheme="minorHAnsi"/>
          <w:color w:val="000000" w:themeColor="text1"/>
          <w:spacing w:val="2"/>
          <w:lang w:val="ru-RU"/>
        </w:rPr>
        <w:t>од Законот</w:t>
      </w:r>
      <w:r w:rsidR="00A9623B" w:rsidRPr="008F43B4">
        <w:rPr>
          <w:rFonts w:asciiTheme="minorHAnsi" w:hAnsiTheme="minorHAnsi" w:cstheme="minorHAnsi"/>
          <w:color w:val="000000" w:themeColor="text1"/>
          <w:spacing w:val="2"/>
          <w:lang w:val="ru-RU"/>
        </w:rPr>
        <w:t xml:space="preserve"> за СППФТ</w:t>
      </w:r>
      <w:r w:rsidRPr="008F43B4">
        <w:rPr>
          <w:rFonts w:asciiTheme="minorHAnsi" w:hAnsiTheme="minorHAnsi" w:cstheme="minorHAnsi"/>
          <w:color w:val="000000" w:themeColor="text1"/>
          <w:spacing w:val="2"/>
        </w:rPr>
        <w:t>, доколку не е сигурен дека целта и природата на деловниот однос се легитимн</w:t>
      </w:r>
      <w:r w:rsidRPr="008F43B4">
        <w:rPr>
          <w:rFonts w:asciiTheme="minorHAnsi" w:hAnsiTheme="minorHAnsi" w:cstheme="minorHAnsi"/>
          <w:color w:val="000000" w:themeColor="text1"/>
          <w:spacing w:val="2"/>
          <w:lang w:val="mk-MK"/>
        </w:rPr>
        <w:t>и</w:t>
      </w:r>
      <w:r w:rsidRPr="008F43B4">
        <w:rPr>
          <w:rFonts w:asciiTheme="minorHAnsi" w:hAnsiTheme="minorHAnsi" w:cstheme="minorHAnsi"/>
          <w:color w:val="000000" w:themeColor="text1"/>
          <w:spacing w:val="2"/>
        </w:rPr>
        <w:t xml:space="preserve"> или ако оцени дека не може ефикасно да се справи со ризикот и дека тоа би можело да се користи за целите на </w:t>
      </w:r>
      <w:r w:rsidR="00A9623B" w:rsidRPr="008F43B4">
        <w:rPr>
          <w:rFonts w:asciiTheme="minorHAnsi" w:hAnsiTheme="minorHAnsi" w:cstheme="minorHAnsi"/>
          <w:color w:val="000000" w:themeColor="text1"/>
          <w:spacing w:val="2"/>
          <w:lang w:val="mk-MK"/>
        </w:rPr>
        <w:t>ПП/ФТ</w:t>
      </w:r>
      <w:r w:rsidRPr="008F43B4">
        <w:rPr>
          <w:rFonts w:asciiTheme="minorHAnsi" w:hAnsiTheme="minorHAnsi" w:cstheme="minorHAnsi"/>
          <w:color w:val="000000" w:themeColor="text1"/>
          <w:spacing w:val="2"/>
        </w:rPr>
        <w:t xml:space="preserve">, </w:t>
      </w:r>
      <w:r w:rsidRPr="008F43B4">
        <w:rPr>
          <w:rFonts w:asciiTheme="minorHAnsi" w:hAnsiTheme="minorHAnsi" w:cstheme="minorHAnsi"/>
          <w:color w:val="000000" w:themeColor="text1"/>
          <w:spacing w:val="2"/>
          <w:lang w:val="ru-RU"/>
        </w:rPr>
        <w:t xml:space="preserve">во тој случај не смее да воспостави деловен однос или да </w:t>
      </w:r>
      <w:r w:rsidRPr="008F43B4">
        <w:rPr>
          <w:rFonts w:asciiTheme="minorHAnsi" w:hAnsiTheme="minorHAnsi" w:cstheme="minorHAnsi"/>
          <w:color w:val="000000" w:themeColor="text1"/>
          <w:spacing w:val="2"/>
        </w:rPr>
        <w:t>ја реализира трансакцијата.</w:t>
      </w:r>
    </w:p>
    <w:p w14:paraId="3C541960" w14:textId="0FA6390A" w:rsidR="00A9623B" w:rsidRPr="008F43B4" w:rsidRDefault="009051C0" w:rsidP="00A60A77">
      <w:pPr>
        <w:pStyle w:val="Body"/>
        <w:numPr>
          <w:ilvl w:val="0"/>
          <w:numId w:val="43"/>
        </w:numPr>
        <w:spacing w:after="0" w:line="240" w:lineRule="auto"/>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t>Во работите поврзани со осигурување на живот, дозволено е потврдувањето на идентитетот на клиентот, ополномоштувачот или вистинскиот сопственик на полисата, да се изврши откако деловниот однос е воспоставен. Во овој случај потврдувањето на идентитетот треба да се изврши пред или за време на правата кои произлегуваат од полисата.</w:t>
      </w:r>
    </w:p>
    <w:p w14:paraId="1101CC3B" w14:textId="6D7DB87E" w:rsidR="00791D22" w:rsidRPr="008F43B4" w:rsidRDefault="00980D84" w:rsidP="00A60A77">
      <w:pPr>
        <w:pStyle w:val="Body"/>
        <w:numPr>
          <w:ilvl w:val="0"/>
          <w:numId w:val="43"/>
        </w:numPr>
        <w:spacing w:after="0" w:line="240" w:lineRule="auto"/>
        <w:jc w:val="both"/>
        <w:rPr>
          <w:rFonts w:asciiTheme="minorHAnsi" w:hAnsiTheme="minorHAnsi" w:cstheme="minorHAnsi"/>
          <w:color w:val="000000" w:themeColor="text1"/>
          <w:spacing w:val="2"/>
        </w:rPr>
      </w:pPr>
      <w:r w:rsidRPr="008F43B4">
        <w:rPr>
          <w:rFonts w:asciiTheme="minorHAnsi" w:hAnsiTheme="minorHAnsi" w:cstheme="minorHAnsi"/>
          <w:color w:val="000000" w:themeColor="text1"/>
          <w:spacing w:val="2"/>
        </w:rPr>
        <w:lastRenderedPageBreak/>
        <w:t xml:space="preserve">Во случај кога вистинскиот сопственик на правниот субјект од членот 27 од  </w:t>
      </w:r>
      <w:r w:rsidR="00D2398C" w:rsidRPr="008F43B4">
        <w:rPr>
          <w:rFonts w:asciiTheme="minorHAnsi" w:hAnsiTheme="minorHAnsi" w:cstheme="minorHAnsi"/>
          <w:color w:val="000000" w:themeColor="text1"/>
          <w:spacing w:val="2"/>
        </w:rPr>
        <w:t>З</w:t>
      </w:r>
      <w:r w:rsidRPr="008F43B4">
        <w:rPr>
          <w:rFonts w:asciiTheme="minorHAnsi" w:hAnsiTheme="minorHAnsi" w:cstheme="minorHAnsi"/>
          <w:color w:val="000000" w:themeColor="text1"/>
          <w:spacing w:val="2"/>
        </w:rPr>
        <w:t>акон</w:t>
      </w:r>
      <w:r w:rsidR="00D2398C" w:rsidRPr="008F43B4">
        <w:rPr>
          <w:rFonts w:asciiTheme="minorHAnsi" w:hAnsiTheme="minorHAnsi" w:cstheme="minorHAnsi"/>
          <w:color w:val="000000" w:themeColor="text1"/>
          <w:spacing w:val="2"/>
        </w:rPr>
        <w:t>от за СППФТ</w:t>
      </w:r>
      <w:r w:rsidRPr="008F43B4">
        <w:rPr>
          <w:rFonts w:asciiTheme="minorHAnsi" w:hAnsiTheme="minorHAnsi" w:cstheme="minorHAnsi"/>
          <w:color w:val="000000" w:themeColor="text1"/>
          <w:spacing w:val="2"/>
        </w:rPr>
        <w:t xml:space="preserve"> не е внесен или ажуриран во регистарот на вистински сопственици, субјектот е должен да го одложи воспоставувањето на деловен однос или да го одложи извршувањето на трансакцијата сè додека</w:t>
      </w:r>
      <w:r w:rsidR="00A20F15" w:rsidRPr="008F43B4">
        <w:rPr>
          <w:rFonts w:asciiTheme="minorHAnsi" w:hAnsiTheme="minorHAnsi" w:cstheme="minorHAnsi"/>
          <w:color w:val="000000" w:themeColor="text1"/>
          <w:spacing w:val="2"/>
          <w:lang w:val="mk-MK"/>
        </w:rPr>
        <w:t xml:space="preserve"> не ги обезбеди</w:t>
      </w:r>
      <w:r w:rsidRPr="008F43B4">
        <w:rPr>
          <w:rFonts w:asciiTheme="minorHAnsi" w:hAnsiTheme="minorHAnsi" w:cstheme="minorHAnsi"/>
          <w:color w:val="000000" w:themeColor="text1"/>
          <w:spacing w:val="2"/>
        </w:rPr>
        <w:t xml:space="preserve"> податоците</w:t>
      </w:r>
      <w:r w:rsidR="00A20F15" w:rsidRPr="008F43B4">
        <w:rPr>
          <w:rFonts w:asciiTheme="minorHAnsi" w:hAnsiTheme="minorHAnsi" w:cstheme="minorHAnsi"/>
          <w:color w:val="000000" w:themeColor="text1"/>
          <w:spacing w:val="2"/>
          <w:lang w:val="mk-MK"/>
        </w:rPr>
        <w:t>.</w:t>
      </w:r>
      <w:r w:rsidRPr="008F43B4">
        <w:rPr>
          <w:rFonts w:asciiTheme="minorHAnsi" w:hAnsiTheme="minorHAnsi" w:cstheme="minorHAnsi"/>
          <w:color w:val="000000" w:themeColor="text1"/>
          <w:spacing w:val="2"/>
        </w:rPr>
        <w:t>.</w:t>
      </w:r>
      <w:r w:rsidR="00993083" w:rsidRPr="008F43B4">
        <w:rPr>
          <w:rFonts w:asciiTheme="minorHAnsi" w:hAnsiTheme="minorHAnsi" w:cstheme="minorHAnsi"/>
          <w:color w:val="000000" w:themeColor="text1"/>
          <w:spacing w:val="2"/>
        </w:rPr>
        <w:t xml:space="preserve"> </w:t>
      </w:r>
    </w:p>
    <w:p w14:paraId="0068D55E" w14:textId="0B1BB21D" w:rsidR="001438FB" w:rsidRPr="008F43B4" w:rsidRDefault="000A3F16" w:rsidP="00A60A77">
      <w:pPr>
        <w:pStyle w:val="Body"/>
        <w:numPr>
          <w:ilvl w:val="0"/>
          <w:numId w:val="43"/>
        </w:numPr>
        <w:spacing w:after="0" w:line="240" w:lineRule="auto"/>
        <w:jc w:val="both"/>
        <w:rPr>
          <w:rFonts w:asciiTheme="minorHAnsi" w:hAnsiTheme="minorHAnsi" w:cstheme="minorHAnsi"/>
          <w:color w:val="auto"/>
          <w:spacing w:val="2"/>
        </w:rPr>
      </w:pPr>
      <w:r w:rsidRPr="008F43B4">
        <w:rPr>
          <w:rFonts w:asciiTheme="minorHAnsi" w:hAnsiTheme="minorHAnsi" w:cstheme="minorHAnsi"/>
          <w:color w:val="auto"/>
          <w:spacing w:val="2"/>
        </w:rPr>
        <w:t xml:space="preserve">Кога веќе постои деловен однос за кој субјектот не може да ги спроведе мерките наведени во </w:t>
      </w:r>
      <w:r w:rsidR="00791D22" w:rsidRPr="008F43B4">
        <w:rPr>
          <w:rFonts w:asciiTheme="minorHAnsi" w:hAnsiTheme="minorHAnsi" w:cstheme="minorHAnsi"/>
          <w:color w:val="auto"/>
          <w:spacing w:val="2"/>
          <w:lang w:val="mk-MK"/>
        </w:rPr>
        <w:t xml:space="preserve">член </w:t>
      </w:r>
      <w:r w:rsidRPr="008F43B4">
        <w:rPr>
          <w:rFonts w:asciiTheme="minorHAnsi" w:hAnsiTheme="minorHAnsi" w:cstheme="minorHAnsi"/>
          <w:color w:val="auto"/>
          <w:spacing w:val="2"/>
        </w:rPr>
        <w:t>14 од Законот</w:t>
      </w:r>
      <w:r w:rsidR="00791D22" w:rsidRPr="008F43B4">
        <w:rPr>
          <w:rFonts w:asciiTheme="minorHAnsi" w:hAnsiTheme="minorHAnsi" w:cstheme="minorHAnsi"/>
          <w:color w:val="auto"/>
          <w:spacing w:val="2"/>
          <w:lang w:val="mk-MK"/>
        </w:rPr>
        <w:t xml:space="preserve"> за СППФТ</w:t>
      </w:r>
      <w:r w:rsidRPr="008F43B4">
        <w:rPr>
          <w:rFonts w:asciiTheme="minorHAnsi" w:hAnsiTheme="minorHAnsi" w:cstheme="minorHAnsi"/>
          <w:color w:val="auto"/>
          <w:spacing w:val="2"/>
        </w:rPr>
        <w:t xml:space="preserve"> во разумен рок или за кои постои основано сомнение дека целта и природата на деловниот однос не се во согласност со закон,</w:t>
      </w:r>
      <w:r w:rsidR="00A94C52" w:rsidRPr="008F43B4">
        <w:rPr>
          <w:rFonts w:asciiTheme="minorHAnsi" w:hAnsiTheme="minorHAnsi" w:cstheme="minorHAnsi"/>
          <w:color w:val="auto"/>
          <w:spacing w:val="2"/>
          <w:lang w:val="mk-MK"/>
        </w:rPr>
        <w:t>односно доколку докомплетирањето на документацијата се одолговлечи, то</w:t>
      </w:r>
      <w:r w:rsidR="009268ED" w:rsidRPr="008F43B4">
        <w:rPr>
          <w:rFonts w:asciiTheme="minorHAnsi" w:hAnsiTheme="minorHAnsi" w:cstheme="minorHAnsi"/>
          <w:color w:val="auto"/>
          <w:spacing w:val="2"/>
          <w:lang w:val="mk-MK"/>
        </w:rPr>
        <w:t>г</w:t>
      </w:r>
      <w:r w:rsidR="00A94C52" w:rsidRPr="008F43B4">
        <w:rPr>
          <w:rFonts w:asciiTheme="minorHAnsi" w:hAnsiTheme="minorHAnsi" w:cstheme="minorHAnsi"/>
          <w:color w:val="auto"/>
          <w:spacing w:val="2"/>
          <w:lang w:val="mk-MK"/>
        </w:rPr>
        <w:t>аш</w:t>
      </w:r>
      <w:r w:rsidRPr="008F43B4">
        <w:rPr>
          <w:rFonts w:asciiTheme="minorHAnsi" w:hAnsiTheme="minorHAnsi" w:cstheme="minorHAnsi"/>
          <w:color w:val="auto"/>
          <w:spacing w:val="2"/>
        </w:rPr>
        <w:t xml:space="preserve"> субјектот </w:t>
      </w:r>
      <w:r w:rsidR="00A94C52" w:rsidRPr="008F43B4">
        <w:rPr>
          <w:rFonts w:asciiTheme="minorHAnsi" w:hAnsiTheme="minorHAnsi" w:cstheme="minorHAnsi"/>
          <w:color w:val="auto"/>
          <w:spacing w:val="2"/>
          <w:lang w:val="mk-MK"/>
        </w:rPr>
        <w:t>поради неможноста за раскинување на деловниот однос, односно договорот за осигурување,</w:t>
      </w:r>
      <w:r w:rsidRPr="008F43B4">
        <w:rPr>
          <w:rFonts w:asciiTheme="minorHAnsi" w:hAnsiTheme="minorHAnsi" w:cstheme="minorHAnsi"/>
          <w:color w:val="auto"/>
          <w:spacing w:val="2"/>
        </w:rPr>
        <w:t xml:space="preserve"> должен </w:t>
      </w:r>
      <w:r w:rsidR="00A94C52" w:rsidRPr="008F43B4">
        <w:rPr>
          <w:rFonts w:asciiTheme="minorHAnsi" w:hAnsiTheme="minorHAnsi" w:cstheme="minorHAnsi"/>
          <w:color w:val="auto"/>
          <w:spacing w:val="2"/>
          <w:lang w:val="mk-MK"/>
        </w:rPr>
        <w:t>е за истото да ја извести Управата,</w:t>
      </w:r>
      <w:r w:rsidR="009268ED" w:rsidRPr="008F43B4">
        <w:rPr>
          <w:rFonts w:asciiTheme="minorHAnsi" w:hAnsiTheme="minorHAnsi" w:cstheme="minorHAnsi"/>
          <w:color w:val="auto"/>
          <w:spacing w:val="2"/>
          <w:lang w:val="mk-MK"/>
        </w:rPr>
        <w:t xml:space="preserve"> </w:t>
      </w:r>
      <w:r w:rsidR="00A94C52" w:rsidRPr="008F43B4">
        <w:rPr>
          <w:rFonts w:asciiTheme="minorHAnsi" w:hAnsiTheme="minorHAnsi" w:cstheme="minorHAnsi"/>
          <w:color w:val="auto"/>
          <w:spacing w:val="2"/>
          <w:lang w:val="mk-MK"/>
        </w:rPr>
        <w:t xml:space="preserve">во копија и Агенцијата, како сомнителна трансакција и </w:t>
      </w:r>
      <w:r w:rsidRPr="008F43B4">
        <w:rPr>
          <w:rFonts w:asciiTheme="minorHAnsi" w:hAnsiTheme="minorHAnsi" w:cstheme="minorHAnsi"/>
          <w:color w:val="auto"/>
          <w:spacing w:val="2"/>
        </w:rPr>
        <w:t xml:space="preserve">да </w:t>
      </w:r>
      <w:r w:rsidR="00A20F15" w:rsidRPr="008F43B4">
        <w:rPr>
          <w:rFonts w:asciiTheme="minorHAnsi" w:hAnsiTheme="minorHAnsi" w:cstheme="minorHAnsi"/>
          <w:color w:val="auto"/>
          <w:spacing w:val="2"/>
          <w:lang w:val="mk-MK"/>
        </w:rPr>
        <w:t xml:space="preserve">ја одложи </w:t>
      </w:r>
      <w:r w:rsidR="00787062" w:rsidRPr="008F43B4">
        <w:rPr>
          <w:rFonts w:asciiTheme="minorHAnsi" w:hAnsiTheme="minorHAnsi" w:cstheme="minorHAnsi"/>
          <w:color w:val="auto"/>
          <w:spacing w:val="2"/>
          <w:lang w:val="mk-MK"/>
        </w:rPr>
        <w:t>трансакцијата се додека не се овозмо</w:t>
      </w:r>
      <w:r w:rsidR="00A94C52" w:rsidRPr="008F43B4">
        <w:rPr>
          <w:rFonts w:asciiTheme="minorHAnsi" w:hAnsiTheme="minorHAnsi" w:cstheme="minorHAnsi"/>
          <w:color w:val="auto"/>
          <w:spacing w:val="2"/>
          <w:lang w:val="mk-MK"/>
        </w:rPr>
        <w:t>ж</w:t>
      </w:r>
      <w:r w:rsidR="00787062" w:rsidRPr="008F43B4">
        <w:rPr>
          <w:rFonts w:asciiTheme="minorHAnsi" w:hAnsiTheme="minorHAnsi" w:cstheme="minorHAnsi"/>
          <w:color w:val="auto"/>
          <w:spacing w:val="2"/>
          <w:lang w:val="mk-MK"/>
        </w:rPr>
        <w:t xml:space="preserve">и примена на </w:t>
      </w:r>
      <w:r w:rsidR="00A94C52" w:rsidRPr="008F43B4">
        <w:rPr>
          <w:rFonts w:asciiTheme="minorHAnsi" w:hAnsiTheme="minorHAnsi" w:cstheme="minorHAnsi"/>
          <w:color w:val="auto"/>
          <w:spacing w:val="2"/>
          <w:lang w:val="mk-MK"/>
        </w:rPr>
        <w:t xml:space="preserve">член </w:t>
      </w:r>
      <w:r w:rsidR="00787062" w:rsidRPr="008F43B4">
        <w:rPr>
          <w:rFonts w:asciiTheme="minorHAnsi" w:hAnsiTheme="minorHAnsi" w:cstheme="minorHAnsi"/>
          <w:color w:val="auto"/>
          <w:spacing w:val="2"/>
          <w:lang w:val="mk-MK"/>
        </w:rPr>
        <w:t xml:space="preserve">14 </w:t>
      </w:r>
      <w:r w:rsidR="00A94C52" w:rsidRPr="008F43B4">
        <w:rPr>
          <w:rFonts w:asciiTheme="minorHAnsi" w:hAnsiTheme="minorHAnsi" w:cstheme="minorHAnsi"/>
          <w:color w:val="auto"/>
          <w:spacing w:val="2"/>
        </w:rPr>
        <w:t>од Законот</w:t>
      </w:r>
      <w:r w:rsidR="00A94C52" w:rsidRPr="008F43B4">
        <w:rPr>
          <w:rFonts w:asciiTheme="minorHAnsi" w:hAnsiTheme="minorHAnsi" w:cstheme="minorHAnsi"/>
          <w:color w:val="auto"/>
          <w:spacing w:val="2"/>
          <w:lang w:val="mk-MK"/>
        </w:rPr>
        <w:t xml:space="preserve"> за СППФТ за</w:t>
      </w:r>
      <w:r w:rsidR="00787062" w:rsidRPr="008F43B4">
        <w:rPr>
          <w:rFonts w:asciiTheme="minorHAnsi" w:hAnsiTheme="minorHAnsi" w:cstheme="minorHAnsi"/>
          <w:color w:val="auto"/>
          <w:spacing w:val="2"/>
          <w:lang w:val="mk-MK"/>
        </w:rPr>
        <w:t xml:space="preserve"> </w:t>
      </w:r>
      <w:r w:rsidRPr="008F43B4">
        <w:rPr>
          <w:rFonts w:asciiTheme="minorHAnsi" w:hAnsiTheme="minorHAnsi" w:cstheme="minorHAnsi"/>
          <w:color w:val="auto"/>
          <w:spacing w:val="2"/>
        </w:rPr>
        <w:t>спроведувањето на трансакцијата</w:t>
      </w:r>
      <w:r w:rsidR="001438FB" w:rsidRPr="008F43B4">
        <w:rPr>
          <w:rFonts w:asciiTheme="minorHAnsi" w:hAnsiTheme="minorHAnsi" w:cstheme="minorHAnsi"/>
          <w:color w:val="auto"/>
          <w:spacing w:val="2"/>
          <w:lang w:val="mk-MK"/>
        </w:rPr>
        <w:t xml:space="preserve"> и склучување на договорот за осигурување</w:t>
      </w:r>
      <w:r w:rsidR="00A94C52" w:rsidRPr="008F43B4">
        <w:rPr>
          <w:rFonts w:asciiTheme="minorHAnsi" w:hAnsiTheme="minorHAnsi" w:cstheme="minorHAnsi"/>
          <w:color w:val="auto"/>
          <w:spacing w:val="2"/>
          <w:lang w:val="mk-MK"/>
        </w:rPr>
        <w:t>.</w:t>
      </w:r>
      <w:r w:rsidRPr="008F43B4">
        <w:rPr>
          <w:rFonts w:asciiTheme="minorHAnsi" w:hAnsiTheme="minorHAnsi" w:cstheme="minorHAnsi"/>
          <w:color w:val="auto"/>
          <w:spacing w:val="2"/>
        </w:rPr>
        <w:t xml:space="preserve"> </w:t>
      </w:r>
    </w:p>
    <w:p w14:paraId="679730B6" w14:textId="38E1522E" w:rsidR="001438FB" w:rsidRPr="008F43B4" w:rsidRDefault="000A3F16" w:rsidP="00A60A77">
      <w:pPr>
        <w:pStyle w:val="Body"/>
        <w:numPr>
          <w:ilvl w:val="0"/>
          <w:numId w:val="43"/>
        </w:numPr>
        <w:spacing w:after="0" w:line="240" w:lineRule="auto"/>
        <w:jc w:val="both"/>
        <w:rPr>
          <w:rFonts w:asciiTheme="minorHAnsi" w:hAnsiTheme="minorHAnsi" w:cstheme="minorHAnsi"/>
          <w:color w:val="7030A0"/>
          <w:spacing w:val="2"/>
        </w:rPr>
      </w:pPr>
      <w:r w:rsidRPr="008F43B4">
        <w:rPr>
          <w:rFonts w:asciiTheme="minorHAnsi" w:hAnsiTheme="minorHAnsi" w:cstheme="minorHAnsi"/>
          <w:color w:val="auto"/>
          <w:spacing w:val="2"/>
        </w:rPr>
        <w:t xml:space="preserve">Субјектот е должен со </w:t>
      </w:r>
      <w:r w:rsidR="00791D22" w:rsidRPr="008F43B4">
        <w:rPr>
          <w:rFonts w:asciiTheme="minorHAnsi" w:hAnsiTheme="minorHAnsi" w:cstheme="minorHAnsi"/>
          <w:spacing w:val="2"/>
          <w:lang w:val="mk-MK"/>
        </w:rPr>
        <w:t>интерен</w:t>
      </w:r>
      <w:r w:rsidRPr="008F43B4">
        <w:rPr>
          <w:rFonts w:asciiTheme="minorHAnsi" w:hAnsiTheme="minorHAnsi" w:cstheme="minorHAnsi"/>
          <w:spacing w:val="2"/>
        </w:rPr>
        <w:t xml:space="preserve"> акт</w:t>
      </w:r>
      <w:r w:rsidRPr="008F43B4">
        <w:rPr>
          <w:rFonts w:asciiTheme="minorHAnsi" w:hAnsiTheme="minorHAnsi" w:cstheme="minorHAnsi"/>
          <w:spacing w:val="2"/>
          <w:lang w:val="mk-MK"/>
        </w:rPr>
        <w:t xml:space="preserve"> (Програмата согл</w:t>
      </w:r>
      <w:r w:rsidR="00126FFB">
        <w:rPr>
          <w:rFonts w:asciiTheme="minorHAnsi" w:hAnsiTheme="minorHAnsi" w:cstheme="minorHAnsi"/>
          <w:spacing w:val="2"/>
          <w:lang w:val="mk-MK"/>
        </w:rPr>
        <w:t>а</w:t>
      </w:r>
      <w:r w:rsidRPr="008F43B4">
        <w:rPr>
          <w:rFonts w:asciiTheme="minorHAnsi" w:hAnsiTheme="minorHAnsi" w:cstheme="minorHAnsi"/>
          <w:spacing w:val="2"/>
          <w:lang w:val="mk-MK"/>
        </w:rPr>
        <w:t>сно член 11 од Законот</w:t>
      </w:r>
      <w:r w:rsidR="00791D22" w:rsidRPr="008F43B4">
        <w:rPr>
          <w:rFonts w:asciiTheme="minorHAnsi" w:hAnsiTheme="minorHAnsi" w:cstheme="minorHAnsi"/>
          <w:spacing w:val="2"/>
          <w:lang w:val="mk-MK"/>
        </w:rPr>
        <w:t xml:space="preserve"> за СППФТ</w:t>
      </w:r>
      <w:r w:rsidRPr="008F43B4">
        <w:rPr>
          <w:rFonts w:asciiTheme="minorHAnsi" w:hAnsiTheme="minorHAnsi" w:cstheme="minorHAnsi"/>
          <w:spacing w:val="2"/>
          <w:lang w:val="mk-MK"/>
        </w:rPr>
        <w:t xml:space="preserve"> или Проценката на ризик)</w:t>
      </w:r>
      <w:r w:rsidRPr="008F43B4">
        <w:rPr>
          <w:rFonts w:asciiTheme="minorHAnsi" w:hAnsiTheme="minorHAnsi" w:cstheme="minorHAnsi"/>
          <w:spacing w:val="2"/>
        </w:rPr>
        <w:t xml:space="preserve"> да го пропише </w:t>
      </w:r>
      <w:r w:rsidRPr="008F43B4">
        <w:rPr>
          <w:rFonts w:asciiTheme="minorHAnsi" w:hAnsiTheme="minorHAnsi" w:cstheme="minorHAnsi"/>
          <w:spacing w:val="2"/>
          <w:lang w:val="mk-MK"/>
        </w:rPr>
        <w:t>степенот</w:t>
      </w:r>
      <w:r w:rsidRPr="008F43B4">
        <w:rPr>
          <w:rFonts w:asciiTheme="minorHAnsi" w:hAnsiTheme="minorHAnsi" w:cstheme="minorHAnsi"/>
          <w:spacing w:val="2"/>
        </w:rPr>
        <w:t xml:space="preserve"> на донесување одлуки за  </w:t>
      </w:r>
      <w:r w:rsidRPr="008F43B4">
        <w:rPr>
          <w:rFonts w:asciiTheme="minorHAnsi" w:hAnsiTheme="minorHAnsi" w:cstheme="minorHAnsi"/>
          <w:spacing w:val="2"/>
          <w:lang w:val="mk-MK"/>
        </w:rPr>
        <w:t>воспоставување</w:t>
      </w:r>
      <w:r w:rsidRPr="008F43B4">
        <w:rPr>
          <w:rFonts w:asciiTheme="minorHAnsi" w:hAnsiTheme="minorHAnsi" w:cstheme="minorHAnsi"/>
          <w:spacing w:val="2"/>
        </w:rPr>
        <w:t xml:space="preserve"> и</w:t>
      </w:r>
      <w:r w:rsidR="00787062" w:rsidRPr="008F43B4">
        <w:rPr>
          <w:rFonts w:asciiTheme="minorHAnsi" w:hAnsiTheme="minorHAnsi" w:cstheme="minorHAnsi"/>
          <w:spacing w:val="2"/>
          <w:lang w:val="mk-MK"/>
        </w:rPr>
        <w:t>ли</w:t>
      </w:r>
      <w:r w:rsidRPr="008F43B4">
        <w:rPr>
          <w:rFonts w:asciiTheme="minorHAnsi" w:hAnsiTheme="minorHAnsi" w:cstheme="minorHAnsi"/>
          <w:spacing w:val="2"/>
        </w:rPr>
        <w:t xml:space="preserve"> </w:t>
      </w:r>
      <w:r w:rsidR="00787062" w:rsidRPr="008F43B4">
        <w:rPr>
          <w:rFonts w:asciiTheme="minorHAnsi" w:hAnsiTheme="minorHAnsi" w:cstheme="minorHAnsi"/>
          <w:spacing w:val="2"/>
          <w:lang w:val="mk-MK"/>
        </w:rPr>
        <w:t>одложување</w:t>
      </w:r>
      <w:r w:rsidR="00787062" w:rsidRPr="008F43B4">
        <w:rPr>
          <w:rFonts w:asciiTheme="minorHAnsi" w:hAnsiTheme="minorHAnsi" w:cstheme="minorHAnsi"/>
          <w:spacing w:val="2"/>
        </w:rPr>
        <w:t xml:space="preserve"> </w:t>
      </w:r>
      <w:r w:rsidRPr="008F43B4">
        <w:rPr>
          <w:rFonts w:asciiTheme="minorHAnsi" w:hAnsiTheme="minorHAnsi" w:cstheme="minorHAnsi"/>
          <w:spacing w:val="2"/>
        </w:rPr>
        <w:t xml:space="preserve">на деловен однос, забрана за извршување трансакција или прекин на спроведување на трансакции, како и да го пропише рокот од ставот </w:t>
      </w:r>
      <w:r w:rsidR="003017D2" w:rsidRPr="008F43B4">
        <w:rPr>
          <w:rFonts w:asciiTheme="minorHAnsi" w:hAnsiTheme="minorHAnsi" w:cstheme="minorHAnsi"/>
          <w:spacing w:val="2"/>
          <w:lang w:val="mk-MK"/>
        </w:rPr>
        <w:t>4</w:t>
      </w:r>
      <w:r w:rsidRPr="008F43B4">
        <w:rPr>
          <w:rFonts w:asciiTheme="minorHAnsi" w:hAnsiTheme="minorHAnsi" w:cstheme="minorHAnsi"/>
          <w:spacing w:val="2"/>
        </w:rPr>
        <w:t xml:space="preserve"> на овој член.</w:t>
      </w:r>
    </w:p>
    <w:p w14:paraId="32DC6C28" w14:textId="77777777" w:rsidR="001438FB" w:rsidRPr="008F43B4" w:rsidRDefault="001438FB" w:rsidP="00647A43">
      <w:pPr>
        <w:pStyle w:val="Body"/>
        <w:spacing w:after="0" w:line="240" w:lineRule="auto"/>
        <w:ind w:left="720"/>
        <w:jc w:val="both"/>
        <w:rPr>
          <w:rFonts w:asciiTheme="minorHAnsi" w:hAnsiTheme="minorHAnsi" w:cstheme="minorHAnsi"/>
          <w:spacing w:val="2"/>
        </w:rPr>
      </w:pPr>
    </w:p>
    <w:p w14:paraId="27320CDC" w14:textId="08A27881" w:rsidR="003E6B7F" w:rsidRPr="008F43B4" w:rsidRDefault="003017D2" w:rsidP="00647A43">
      <w:pPr>
        <w:pStyle w:val="Body"/>
        <w:spacing w:after="0" w:line="240" w:lineRule="auto"/>
        <w:ind w:left="720"/>
        <w:jc w:val="both"/>
        <w:rPr>
          <w:rFonts w:asciiTheme="minorHAnsi" w:hAnsiTheme="minorHAnsi" w:cstheme="minorHAnsi"/>
          <w:spacing w:val="2"/>
          <w:lang w:val="mk-MK"/>
        </w:rPr>
      </w:pPr>
      <w:r w:rsidRPr="008F43B4">
        <w:rPr>
          <w:rFonts w:asciiTheme="minorHAnsi" w:hAnsiTheme="minorHAnsi" w:cstheme="minorHAnsi"/>
          <w:spacing w:val="2"/>
          <w:lang w:val="mk-MK"/>
        </w:rPr>
        <w:t xml:space="preserve"> </w:t>
      </w:r>
    </w:p>
    <w:p w14:paraId="14EFA68E" w14:textId="095D75B0" w:rsidR="00EA3B0D" w:rsidRPr="00294002" w:rsidRDefault="00EA3B0D" w:rsidP="00294002">
      <w:pPr>
        <w:jc w:val="center"/>
        <w:rPr>
          <w:rFonts w:asciiTheme="minorHAnsi" w:eastAsia="Calibri" w:hAnsiTheme="minorHAnsi" w:cstheme="minorHAnsi"/>
          <w:b/>
          <w:bCs/>
          <w:color w:val="000000"/>
          <w:spacing w:val="3"/>
          <w:sz w:val="22"/>
          <w:szCs w:val="22"/>
          <w:u w:color="000000"/>
        </w:rPr>
      </w:pPr>
      <w:r w:rsidRPr="008F43B4">
        <w:rPr>
          <w:rFonts w:asciiTheme="minorHAnsi" w:eastAsia="Calibri" w:hAnsiTheme="minorHAnsi" w:cstheme="minorHAnsi"/>
          <w:b/>
          <w:bCs/>
          <w:color w:val="000000"/>
          <w:spacing w:val="3"/>
          <w:sz w:val="22"/>
          <w:szCs w:val="22"/>
          <w:u w:color="000000"/>
        </w:rPr>
        <w:t>Глава  VIII</w:t>
      </w:r>
    </w:p>
    <w:p w14:paraId="295C81B3" w14:textId="61789024" w:rsidR="00EA3B0D" w:rsidRPr="00294002" w:rsidRDefault="000A3F16" w:rsidP="00294002">
      <w:pPr>
        <w:pStyle w:val="Body"/>
        <w:spacing w:after="72" w:line="240" w:lineRule="auto"/>
        <w:ind w:left="20"/>
        <w:jc w:val="center"/>
        <w:rPr>
          <w:rFonts w:asciiTheme="minorHAnsi" w:hAnsiTheme="minorHAnsi" w:cstheme="minorHAnsi"/>
          <w:b/>
          <w:bCs/>
          <w:spacing w:val="2"/>
        </w:rPr>
      </w:pPr>
      <w:r w:rsidRPr="008F43B4">
        <w:rPr>
          <w:rFonts w:asciiTheme="minorHAnsi" w:hAnsiTheme="minorHAnsi" w:cstheme="minorHAnsi"/>
          <w:b/>
          <w:bCs/>
          <w:spacing w:val="2"/>
          <w:lang w:val="ru-RU"/>
        </w:rPr>
        <w:t>Надзор</w:t>
      </w:r>
      <w:r w:rsidRPr="008F43B4">
        <w:rPr>
          <w:rFonts w:asciiTheme="minorHAnsi" w:hAnsiTheme="minorHAnsi" w:cstheme="minorHAnsi"/>
          <w:b/>
          <w:bCs/>
          <w:spacing w:val="2"/>
        </w:rPr>
        <w:t>, преглед и чување на евиденција за проценка на ризик</w:t>
      </w:r>
    </w:p>
    <w:p w14:paraId="41A80D93" w14:textId="0AF84FEF" w:rsidR="000A3F16" w:rsidRPr="008F43B4" w:rsidRDefault="000A3F16" w:rsidP="00647A43">
      <w:pPr>
        <w:pStyle w:val="Body"/>
        <w:spacing w:after="225" w:line="240" w:lineRule="auto"/>
        <w:ind w:left="20"/>
        <w:jc w:val="center"/>
        <w:rPr>
          <w:rFonts w:asciiTheme="minorHAnsi" w:eastAsia="Arial" w:hAnsiTheme="minorHAnsi" w:cstheme="minorHAnsi"/>
          <w:b/>
          <w:bCs/>
          <w:lang w:val="mk-MK"/>
        </w:rPr>
      </w:pPr>
      <w:r w:rsidRPr="008F43B4">
        <w:rPr>
          <w:rFonts w:asciiTheme="minorHAnsi" w:hAnsiTheme="minorHAnsi" w:cstheme="minorHAnsi"/>
          <w:b/>
          <w:bCs/>
          <w:spacing w:val="2"/>
        </w:rPr>
        <w:t xml:space="preserve">Член </w:t>
      </w:r>
      <w:r w:rsidR="00570903" w:rsidRPr="008F43B4">
        <w:rPr>
          <w:rFonts w:asciiTheme="minorHAnsi" w:hAnsiTheme="minorHAnsi" w:cstheme="minorHAnsi"/>
          <w:b/>
          <w:bCs/>
          <w:spacing w:val="2"/>
        </w:rPr>
        <w:t>1</w:t>
      </w:r>
      <w:r w:rsidR="00423CB1" w:rsidRPr="008F43B4">
        <w:rPr>
          <w:rFonts w:asciiTheme="minorHAnsi" w:hAnsiTheme="minorHAnsi" w:cstheme="minorHAnsi"/>
          <w:b/>
          <w:bCs/>
          <w:spacing w:val="2"/>
          <w:lang w:val="mk-MK"/>
        </w:rPr>
        <w:t>7</w:t>
      </w:r>
    </w:p>
    <w:p w14:paraId="671D89D4" w14:textId="6C039FB2" w:rsidR="000A3F16" w:rsidRPr="008F43B4" w:rsidRDefault="000A3F16" w:rsidP="00647A43">
      <w:pPr>
        <w:pStyle w:val="Body"/>
        <w:spacing w:after="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(1) Субјект</w:t>
      </w:r>
      <w:r w:rsidRPr="008F43B4">
        <w:rPr>
          <w:rFonts w:asciiTheme="minorHAnsi" w:hAnsiTheme="minorHAnsi" w:cstheme="minorHAnsi"/>
          <w:spacing w:val="2"/>
          <w:lang w:val="mk-MK"/>
        </w:rPr>
        <w:t>от</w:t>
      </w:r>
      <w:r w:rsidRPr="008F43B4">
        <w:rPr>
          <w:rFonts w:asciiTheme="minorHAnsi" w:hAnsiTheme="minorHAnsi" w:cstheme="minorHAnsi"/>
          <w:spacing w:val="2"/>
        </w:rPr>
        <w:t xml:space="preserve"> е долж</w:t>
      </w:r>
      <w:r w:rsidRPr="008F43B4">
        <w:rPr>
          <w:rFonts w:asciiTheme="minorHAnsi" w:hAnsiTheme="minorHAnsi" w:cstheme="minorHAnsi"/>
          <w:spacing w:val="2"/>
          <w:lang w:val="mk-MK"/>
        </w:rPr>
        <w:t>е</w:t>
      </w:r>
      <w:r w:rsidRPr="008F43B4">
        <w:rPr>
          <w:rFonts w:asciiTheme="minorHAnsi" w:hAnsiTheme="minorHAnsi" w:cstheme="minorHAnsi"/>
          <w:spacing w:val="2"/>
        </w:rPr>
        <w:t>н да ги ревидира</w:t>
      </w:r>
      <w:r w:rsidRPr="008F43B4">
        <w:rPr>
          <w:rFonts w:asciiTheme="minorHAnsi" w:hAnsiTheme="minorHAnsi" w:cstheme="minorHAnsi"/>
          <w:spacing w:val="2"/>
          <w:lang w:val="mk-MK"/>
        </w:rPr>
        <w:t xml:space="preserve"> своите</w:t>
      </w:r>
      <w:r w:rsidRPr="008F43B4">
        <w:rPr>
          <w:rFonts w:asciiTheme="minorHAnsi" w:hAnsiTheme="minorHAnsi" w:cstheme="minorHAnsi"/>
          <w:spacing w:val="2"/>
        </w:rPr>
        <w:t xml:space="preserve"> проценки на ризик од перење пари и финансирање на тероризам поврзани со поединечни деловни односи</w:t>
      </w:r>
      <w:r w:rsidRPr="008F43B4">
        <w:rPr>
          <w:rFonts w:asciiTheme="minorHAnsi" w:hAnsiTheme="minorHAnsi" w:cstheme="minorHAnsi"/>
          <w:spacing w:val="2"/>
          <w:lang w:val="ru-RU"/>
        </w:rPr>
        <w:t xml:space="preserve"> и повремени трансакции</w:t>
      </w:r>
      <w:r w:rsidRPr="008F43B4">
        <w:rPr>
          <w:rFonts w:asciiTheme="minorHAnsi" w:hAnsiTheme="minorHAnsi" w:cstheme="minorHAnsi"/>
          <w:spacing w:val="2"/>
        </w:rPr>
        <w:t xml:space="preserve">, како и факторите на кои се засноваат со цел да осигура ажурираност и релевантност на своите проценки на ризиците од </w:t>
      </w:r>
      <w:r w:rsidR="003E6B7F" w:rsidRPr="008F43B4">
        <w:rPr>
          <w:rFonts w:asciiTheme="minorHAnsi" w:hAnsiTheme="minorHAnsi" w:cstheme="minorHAnsi"/>
          <w:spacing w:val="2"/>
          <w:lang w:val="mk-MK"/>
        </w:rPr>
        <w:t>ПП/ФТ</w:t>
      </w:r>
      <w:r w:rsidRPr="008F43B4">
        <w:rPr>
          <w:rFonts w:asciiTheme="minorHAnsi" w:hAnsiTheme="minorHAnsi" w:cstheme="minorHAnsi"/>
          <w:spacing w:val="2"/>
        </w:rPr>
        <w:t>.</w:t>
      </w:r>
    </w:p>
    <w:p w14:paraId="733D8A84" w14:textId="77777777" w:rsidR="000A3F16" w:rsidRPr="008F43B4" w:rsidRDefault="000A3F16" w:rsidP="00647A43">
      <w:pPr>
        <w:pStyle w:val="Body"/>
        <w:spacing w:after="0" w:line="240" w:lineRule="auto"/>
        <w:jc w:val="both"/>
        <w:rPr>
          <w:rFonts w:asciiTheme="minorHAnsi" w:eastAsia="Arial" w:hAnsiTheme="minorHAnsi" w:cstheme="minorHAnsi"/>
        </w:rPr>
      </w:pPr>
    </w:p>
    <w:p w14:paraId="1AF7D780" w14:textId="77777777" w:rsidR="000A3F16" w:rsidRPr="008F43B4" w:rsidRDefault="000A3F16" w:rsidP="00647A43">
      <w:pPr>
        <w:pStyle w:val="Body"/>
        <w:spacing w:after="244"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(2) Субјектот е должен да ги процени информациите собрани во рамките на континуираниот надзор на деловниот однос и да </w:t>
      </w:r>
      <w:r w:rsidRPr="008F43B4">
        <w:rPr>
          <w:rFonts w:asciiTheme="minorHAnsi" w:hAnsiTheme="minorHAnsi" w:cstheme="minorHAnsi"/>
          <w:spacing w:val="2"/>
          <w:lang w:val="mk-MK"/>
        </w:rPr>
        <w:t>разгледа</w:t>
      </w:r>
      <w:r w:rsidRPr="008F43B4">
        <w:rPr>
          <w:rFonts w:asciiTheme="minorHAnsi" w:hAnsiTheme="minorHAnsi" w:cstheme="minorHAnsi"/>
          <w:spacing w:val="2"/>
        </w:rPr>
        <w:t xml:space="preserve"> дали тие имаат влијание врз проценката на ризикот.</w:t>
      </w:r>
    </w:p>
    <w:p w14:paraId="3113128E" w14:textId="448D41DD" w:rsidR="000A3F16" w:rsidRPr="008F43B4" w:rsidRDefault="000A3F16" w:rsidP="00647A43">
      <w:pPr>
        <w:pStyle w:val="Body"/>
        <w:spacing w:after="24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(3) Субјектот треба да обезбеди системи и контроли за да се идентификуваат ризиците од </w:t>
      </w:r>
      <w:r w:rsidR="003E6B7F" w:rsidRPr="008F43B4">
        <w:rPr>
          <w:rFonts w:asciiTheme="minorHAnsi" w:hAnsiTheme="minorHAnsi" w:cstheme="minorHAnsi"/>
          <w:spacing w:val="2"/>
          <w:lang w:val="mk-MK"/>
        </w:rPr>
        <w:t>ПП/ФТ</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при</w:t>
      </w:r>
      <w:r w:rsidRPr="008F43B4">
        <w:rPr>
          <w:rFonts w:asciiTheme="minorHAnsi" w:hAnsiTheme="minorHAnsi" w:cstheme="minorHAnsi"/>
          <w:spacing w:val="2"/>
        </w:rPr>
        <w:t xml:space="preserve"> нивното настанување и да ги оцени овие ризици, а доколку е потребно навремено да ги вклучи во своите проценки.</w:t>
      </w:r>
    </w:p>
    <w:p w14:paraId="43BBAF3F" w14:textId="352C0D36" w:rsidR="000A3F16" w:rsidRPr="008F43B4" w:rsidRDefault="000A3F16" w:rsidP="00647A43">
      <w:pPr>
        <w:pStyle w:val="Body"/>
        <w:spacing w:after="0" w:line="240" w:lineRule="auto"/>
        <w:ind w:left="420" w:hanging="420"/>
        <w:jc w:val="both"/>
        <w:rPr>
          <w:rFonts w:asciiTheme="minorHAnsi" w:hAnsiTheme="minorHAnsi" w:cstheme="minorHAnsi"/>
          <w:spacing w:val="2"/>
        </w:rPr>
      </w:pPr>
      <w:r w:rsidRPr="008F43B4">
        <w:rPr>
          <w:rFonts w:asciiTheme="minorHAnsi" w:hAnsiTheme="minorHAnsi" w:cstheme="minorHAnsi"/>
          <w:spacing w:val="2"/>
        </w:rPr>
        <w:t>(4) Системите и контролите од став 3 на овој член вклучуваат:</w:t>
      </w:r>
    </w:p>
    <w:p w14:paraId="7603A608" w14:textId="77777777" w:rsidR="001438FB" w:rsidRPr="008F43B4" w:rsidRDefault="001438FB" w:rsidP="00647A43">
      <w:pPr>
        <w:pStyle w:val="Body"/>
        <w:spacing w:after="0" w:line="240" w:lineRule="auto"/>
        <w:ind w:left="420" w:hanging="420"/>
        <w:jc w:val="both"/>
        <w:rPr>
          <w:rFonts w:asciiTheme="minorHAnsi" w:eastAsia="Arial" w:hAnsiTheme="minorHAnsi" w:cstheme="minorHAnsi"/>
        </w:rPr>
      </w:pPr>
    </w:p>
    <w:p w14:paraId="1117B6E2" w14:textId="74BFB7CD" w:rsidR="000A3F16" w:rsidRPr="00460A4E" w:rsidRDefault="000A3F16" w:rsidP="00460A4E">
      <w:pPr>
        <w:pStyle w:val="Body"/>
        <w:spacing w:after="0" w:line="240" w:lineRule="auto"/>
        <w:ind w:left="270" w:right="20" w:hanging="280"/>
        <w:jc w:val="both"/>
        <w:rPr>
          <w:rFonts w:asciiTheme="minorHAnsi" w:eastAsia="Arial" w:hAnsiTheme="minorHAnsi" w:cstheme="minorHAnsi"/>
          <w:lang w:val="mk-MK"/>
        </w:rPr>
      </w:pPr>
      <w:r w:rsidRPr="008F43B4">
        <w:rPr>
          <w:rFonts w:asciiTheme="minorHAnsi" w:hAnsiTheme="minorHAnsi" w:cstheme="minorHAnsi"/>
          <w:spacing w:val="2"/>
        </w:rPr>
        <w:t>1. Процес</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на редов</w:t>
      </w:r>
      <w:r w:rsidRPr="008F43B4">
        <w:rPr>
          <w:rFonts w:asciiTheme="minorHAnsi" w:hAnsiTheme="minorHAnsi" w:cstheme="minorHAnsi"/>
          <w:spacing w:val="2"/>
          <w:lang w:val="mk-MK"/>
        </w:rPr>
        <w:t>но</w:t>
      </w:r>
      <w:r w:rsidRPr="008F43B4">
        <w:rPr>
          <w:rFonts w:asciiTheme="minorHAnsi" w:hAnsiTheme="minorHAnsi" w:cstheme="minorHAnsi"/>
          <w:spacing w:val="2"/>
        </w:rPr>
        <w:t xml:space="preserve"> </w:t>
      </w:r>
      <w:r w:rsidRPr="008F43B4">
        <w:rPr>
          <w:rFonts w:asciiTheme="minorHAnsi" w:hAnsiTheme="minorHAnsi" w:cstheme="minorHAnsi"/>
          <w:spacing w:val="2"/>
          <w:lang w:val="mk-MK"/>
        </w:rPr>
        <w:t xml:space="preserve">разгледување </w:t>
      </w:r>
      <w:r w:rsidRPr="008F43B4">
        <w:rPr>
          <w:rFonts w:asciiTheme="minorHAnsi" w:hAnsiTheme="minorHAnsi" w:cstheme="minorHAnsi"/>
          <w:spacing w:val="2"/>
        </w:rPr>
        <w:t>на добиените информации со цел да се идентификуваат трендовите и новите спорни прашања поврзани со одделните деловни односи и со работењето на субјектот</w:t>
      </w:r>
      <w:r w:rsidR="003E6B7F" w:rsidRPr="008F43B4">
        <w:rPr>
          <w:rFonts w:asciiTheme="minorHAnsi" w:hAnsiTheme="minorHAnsi" w:cstheme="minorHAnsi"/>
          <w:spacing w:val="2"/>
          <w:lang w:val="mk-MK"/>
        </w:rPr>
        <w:t>.</w:t>
      </w:r>
    </w:p>
    <w:p w14:paraId="55CFB712" w14:textId="6B008132" w:rsidR="000A3F16" w:rsidRPr="008F43B4" w:rsidRDefault="000A3F16" w:rsidP="00647A43">
      <w:pPr>
        <w:pStyle w:val="Body"/>
        <w:spacing w:after="0" w:line="240" w:lineRule="auto"/>
        <w:ind w:left="1000" w:right="20" w:hanging="280"/>
        <w:jc w:val="both"/>
        <w:rPr>
          <w:rFonts w:asciiTheme="minorHAnsi" w:eastAsia="Arial" w:hAnsiTheme="minorHAnsi" w:cstheme="minorHAnsi"/>
          <w:lang w:val="mk-MK"/>
        </w:rPr>
      </w:pPr>
      <w:r w:rsidRPr="008F43B4">
        <w:rPr>
          <w:rFonts w:asciiTheme="minorHAnsi" w:hAnsiTheme="minorHAnsi" w:cstheme="minorHAnsi"/>
          <w:spacing w:val="2"/>
        </w:rPr>
        <w:t>а) редовно разгледува</w:t>
      </w:r>
      <w:r w:rsidRPr="008F43B4">
        <w:rPr>
          <w:rFonts w:asciiTheme="minorHAnsi" w:hAnsiTheme="minorHAnsi" w:cstheme="minorHAnsi"/>
          <w:spacing w:val="2"/>
          <w:lang w:val="mk-MK"/>
        </w:rPr>
        <w:t>ње на</w:t>
      </w:r>
      <w:r w:rsidRPr="008F43B4">
        <w:rPr>
          <w:rFonts w:asciiTheme="minorHAnsi" w:hAnsiTheme="minorHAnsi" w:cstheme="minorHAnsi"/>
          <w:spacing w:val="2"/>
        </w:rPr>
        <w:t xml:space="preserve"> медиумските извештаи кои се релевантни за економскиот сектор и подрачјата каде субјектот активно работи</w:t>
      </w:r>
      <w:r w:rsidR="003E6B7F" w:rsidRPr="008F43B4">
        <w:rPr>
          <w:rFonts w:asciiTheme="minorHAnsi" w:hAnsiTheme="minorHAnsi" w:cstheme="minorHAnsi"/>
          <w:spacing w:val="2"/>
          <w:lang w:val="mk-MK"/>
        </w:rPr>
        <w:t>,</w:t>
      </w:r>
    </w:p>
    <w:p w14:paraId="1CAF0582" w14:textId="2D2CFDEE" w:rsidR="000A3F16" w:rsidRPr="008F43B4" w:rsidRDefault="000A3F16" w:rsidP="00647A43">
      <w:pPr>
        <w:pStyle w:val="Body"/>
        <w:spacing w:after="0" w:line="240" w:lineRule="auto"/>
        <w:ind w:left="1000" w:hanging="280"/>
        <w:jc w:val="both"/>
        <w:rPr>
          <w:rFonts w:asciiTheme="minorHAnsi" w:eastAsia="Arial" w:hAnsiTheme="minorHAnsi" w:cstheme="minorHAnsi"/>
          <w:lang w:val="mk-MK"/>
        </w:rPr>
      </w:pPr>
      <w:r w:rsidRPr="008F43B4">
        <w:rPr>
          <w:rFonts w:asciiTheme="minorHAnsi" w:hAnsiTheme="minorHAnsi" w:cstheme="minorHAnsi"/>
          <w:spacing w:val="2"/>
        </w:rPr>
        <w:t>б)</w:t>
      </w:r>
      <w:r w:rsidR="003E6B7F" w:rsidRPr="008F43B4">
        <w:rPr>
          <w:rFonts w:asciiTheme="minorHAnsi" w:hAnsiTheme="minorHAnsi" w:cstheme="minorHAnsi"/>
          <w:spacing w:val="2"/>
          <w:lang w:val="mk-MK"/>
        </w:rPr>
        <w:t xml:space="preserve"> </w:t>
      </w:r>
      <w:r w:rsidRPr="008F43B4">
        <w:rPr>
          <w:rFonts w:asciiTheme="minorHAnsi" w:hAnsiTheme="minorHAnsi" w:cstheme="minorHAnsi"/>
          <w:spacing w:val="2"/>
        </w:rPr>
        <w:t>редовно разгледува</w:t>
      </w:r>
      <w:r w:rsidRPr="008F43B4">
        <w:rPr>
          <w:rFonts w:asciiTheme="minorHAnsi" w:hAnsiTheme="minorHAnsi" w:cstheme="minorHAnsi"/>
          <w:spacing w:val="2"/>
          <w:lang w:val="mk-MK"/>
        </w:rPr>
        <w:t>ње на</w:t>
      </w:r>
      <w:r w:rsidRPr="008F43B4">
        <w:rPr>
          <w:rFonts w:asciiTheme="minorHAnsi" w:hAnsiTheme="minorHAnsi" w:cstheme="minorHAnsi"/>
          <w:spacing w:val="2"/>
        </w:rPr>
        <w:t xml:space="preserve"> предупредувањата и извештаите на органите одговорни за спроведување на Законот</w:t>
      </w:r>
      <w:r w:rsidR="003E6B7F" w:rsidRPr="008F43B4">
        <w:rPr>
          <w:rFonts w:asciiTheme="minorHAnsi" w:hAnsiTheme="minorHAnsi" w:cstheme="minorHAnsi"/>
          <w:spacing w:val="2"/>
          <w:lang w:val="mk-MK"/>
        </w:rPr>
        <w:t xml:space="preserve"> за СППФТ,</w:t>
      </w:r>
    </w:p>
    <w:p w14:paraId="01730926" w14:textId="39208259" w:rsidR="000A3F16" w:rsidRPr="008F43B4" w:rsidRDefault="000A3F16" w:rsidP="00647A43">
      <w:pPr>
        <w:pStyle w:val="Body"/>
        <w:spacing w:after="0" w:line="240" w:lineRule="auto"/>
        <w:ind w:left="1000" w:right="20" w:hanging="280"/>
        <w:jc w:val="both"/>
        <w:rPr>
          <w:rFonts w:asciiTheme="minorHAnsi" w:eastAsia="Arial" w:hAnsiTheme="minorHAnsi" w:cstheme="minorHAnsi"/>
        </w:rPr>
      </w:pPr>
      <w:r w:rsidRPr="008F43B4">
        <w:rPr>
          <w:rFonts w:asciiTheme="minorHAnsi" w:hAnsiTheme="minorHAnsi" w:cstheme="minorHAnsi"/>
          <w:spacing w:val="2"/>
        </w:rPr>
        <w:t xml:space="preserve">в) </w:t>
      </w:r>
      <w:r w:rsidRPr="008F43B4">
        <w:rPr>
          <w:rFonts w:asciiTheme="minorHAnsi" w:hAnsiTheme="minorHAnsi" w:cstheme="minorHAnsi"/>
          <w:spacing w:val="2"/>
          <w:lang w:val="ru-RU"/>
        </w:rPr>
        <w:t>субјектот да се ​​осигур</w:t>
      </w:r>
      <w:r w:rsidR="003E7B7E" w:rsidRPr="008F43B4">
        <w:rPr>
          <w:rFonts w:asciiTheme="minorHAnsi" w:hAnsiTheme="minorHAnsi" w:cstheme="minorHAnsi"/>
          <w:spacing w:val="2"/>
        </w:rPr>
        <w:t>a</w:t>
      </w:r>
      <w:r w:rsidRPr="008F43B4">
        <w:rPr>
          <w:rFonts w:asciiTheme="minorHAnsi" w:hAnsiTheme="minorHAnsi" w:cstheme="minorHAnsi"/>
          <w:spacing w:val="2"/>
          <w:lang w:val="ru-RU"/>
        </w:rPr>
        <w:t xml:space="preserve"> дека е свесен за промените во предупредувањата за терористички активности и режимот на санкци</w:t>
      </w:r>
      <w:r w:rsidRPr="008F43B4">
        <w:rPr>
          <w:rFonts w:asciiTheme="minorHAnsi" w:hAnsiTheme="minorHAnsi" w:cstheme="minorHAnsi"/>
          <w:spacing w:val="2"/>
        </w:rPr>
        <w:t>и веднаш по нивното настанување</w:t>
      </w:r>
      <w:r w:rsidRPr="008F43B4">
        <w:rPr>
          <w:rFonts w:asciiTheme="minorHAnsi" w:hAnsiTheme="minorHAnsi" w:cstheme="minorHAnsi"/>
          <w:spacing w:val="2"/>
          <w:lang w:val="mk-MK"/>
        </w:rPr>
        <w:t>;</w:t>
      </w:r>
    </w:p>
    <w:p w14:paraId="20694049" w14:textId="6F52EC8B" w:rsidR="003E6B7F" w:rsidRPr="008F43B4" w:rsidRDefault="000A3F16" w:rsidP="00647A43">
      <w:pPr>
        <w:pStyle w:val="Body"/>
        <w:spacing w:after="0" w:line="240" w:lineRule="auto"/>
        <w:ind w:left="1000" w:hanging="280"/>
        <w:jc w:val="both"/>
        <w:rPr>
          <w:rFonts w:asciiTheme="minorHAnsi" w:hAnsiTheme="minorHAnsi" w:cstheme="minorHAnsi"/>
          <w:spacing w:val="2"/>
        </w:rPr>
      </w:pPr>
      <w:r w:rsidRPr="008F43B4">
        <w:rPr>
          <w:rFonts w:asciiTheme="minorHAnsi" w:hAnsiTheme="minorHAnsi" w:cstheme="minorHAnsi"/>
          <w:spacing w:val="2"/>
        </w:rPr>
        <w:t>г) објави издадени од надлежните органи.</w:t>
      </w:r>
    </w:p>
    <w:p w14:paraId="71DB536D" w14:textId="15513F2F" w:rsidR="000A3F16" w:rsidRPr="008F43B4" w:rsidRDefault="00A60A77" w:rsidP="00A60A77">
      <w:pPr>
        <w:pStyle w:val="Body"/>
        <w:spacing w:after="0" w:line="240" w:lineRule="auto"/>
        <w:ind w:right="20"/>
        <w:jc w:val="both"/>
        <w:rPr>
          <w:rFonts w:asciiTheme="minorHAnsi" w:hAnsiTheme="minorHAnsi" w:cstheme="minorHAnsi"/>
          <w:spacing w:val="2"/>
        </w:rPr>
      </w:pPr>
      <w:r>
        <w:rPr>
          <w:rFonts w:asciiTheme="minorHAnsi" w:hAnsiTheme="minorHAnsi" w:cstheme="minorHAnsi"/>
          <w:spacing w:val="2"/>
          <w:lang w:val="mk-MK"/>
        </w:rPr>
        <w:t xml:space="preserve">2. </w:t>
      </w:r>
      <w:r w:rsidR="000A3F16" w:rsidRPr="008F43B4">
        <w:rPr>
          <w:rFonts w:asciiTheme="minorHAnsi" w:hAnsiTheme="minorHAnsi" w:cstheme="minorHAnsi"/>
          <w:spacing w:val="2"/>
        </w:rPr>
        <w:t xml:space="preserve">Процес за собирање и преглед на информации за ризиците поврзани со нови </w:t>
      </w:r>
      <w:r w:rsidR="006E7044" w:rsidRPr="008F43B4">
        <w:rPr>
          <w:rFonts w:asciiTheme="minorHAnsi" w:hAnsiTheme="minorHAnsi" w:cstheme="minorHAnsi"/>
          <w:spacing w:val="2"/>
        </w:rPr>
        <w:t>осигурителни продукти</w:t>
      </w:r>
      <w:r w:rsidR="003E6B7F" w:rsidRPr="008F43B4">
        <w:rPr>
          <w:rFonts w:asciiTheme="minorHAnsi" w:hAnsiTheme="minorHAnsi" w:cstheme="minorHAnsi"/>
          <w:spacing w:val="2"/>
        </w:rPr>
        <w:t>.</w:t>
      </w:r>
    </w:p>
    <w:p w14:paraId="061C5F2B" w14:textId="4B4003E4" w:rsidR="000A3F16" w:rsidRPr="008F43B4" w:rsidRDefault="000A3F16" w:rsidP="00A60A77">
      <w:pPr>
        <w:pStyle w:val="Body"/>
        <w:numPr>
          <w:ilvl w:val="0"/>
          <w:numId w:val="14"/>
        </w:numPr>
        <w:spacing w:after="0" w:line="240" w:lineRule="auto"/>
        <w:ind w:right="20"/>
        <w:jc w:val="both"/>
        <w:rPr>
          <w:rFonts w:asciiTheme="minorHAnsi" w:eastAsia="Arial" w:hAnsiTheme="minorHAnsi" w:cstheme="minorHAnsi"/>
        </w:rPr>
      </w:pPr>
      <w:r w:rsidRPr="008F43B4">
        <w:rPr>
          <w:rFonts w:asciiTheme="minorHAnsi" w:hAnsiTheme="minorHAnsi" w:cstheme="minorHAnsi"/>
          <w:spacing w:val="2"/>
        </w:rPr>
        <w:lastRenderedPageBreak/>
        <w:t xml:space="preserve">Соработка со претставници од други сектори и надлежни тела (пр. тркалезни маси, конференции и даватели на образовни услуги) и договори со кои се регулира обезбедувањето на информации или наоди </w:t>
      </w:r>
      <w:r w:rsidRPr="008F43B4">
        <w:rPr>
          <w:rFonts w:asciiTheme="minorHAnsi" w:hAnsiTheme="minorHAnsi" w:cstheme="minorHAnsi"/>
          <w:spacing w:val="2"/>
          <w:lang w:val="mk-MK"/>
        </w:rPr>
        <w:t>на релевантни лица</w:t>
      </w:r>
      <w:r w:rsidR="003E6B7F" w:rsidRPr="008F43B4">
        <w:rPr>
          <w:rFonts w:asciiTheme="minorHAnsi" w:hAnsiTheme="minorHAnsi" w:cstheme="minorHAnsi"/>
          <w:spacing w:val="2"/>
          <w:lang w:val="mk-MK"/>
        </w:rPr>
        <w:t>.</w:t>
      </w:r>
    </w:p>
    <w:p w14:paraId="097BB956" w14:textId="0C462A09" w:rsidR="000A3F16" w:rsidRPr="008F43B4" w:rsidRDefault="000A3F16" w:rsidP="00A60A77">
      <w:pPr>
        <w:pStyle w:val="Body"/>
        <w:numPr>
          <w:ilvl w:val="0"/>
          <w:numId w:val="14"/>
        </w:numPr>
        <w:spacing w:after="0" w:line="240" w:lineRule="auto"/>
        <w:ind w:right="20"/>
        <w:jc w:val="both"/>
        <w:rPr>
          <w:rFonts w:asciiTheme="minorHAnsi" w:eastAsia="Arial" w:hAnsiTheme="minorHAnsi" w:cstheme="minorHAnsi"/>
        </w:rPr>
      </w:pPr>
      <w:r w:rsidRPr="008F43B4">
        <w:rPr>
          <w:rFonts w:asciiTheme="minorHAnsi" w:hAnsiTheme="minorHAnsi" w:cstheme="minorHAnsi"/>
          <w:spacing w:val="2"/>
        </w:rPr>
        <w:t xml:space="preserve"> Воспоставување деловна етика за размена на информации во рамките на субјектот</w:t>
      </w:r>
      <w:r w:rsidR="003E6B7F" w:rsidRPr="008F43B4">
        <w:rPr>
          <w:rFonts w:asciiTheme="minorHAnsi" w:hAnsiTheme="minorHAnsi" w:cstheme="minorHAnsi"/>
          <w:spacing w:val="2"/>
          <w:lang w:val="mk-MK"/>
        </w:rPr>
        <w:t>.</w:t>
      </w:r>
    </w:p>
    <w:p w14:paraId="7AC7520A" w14:textId="77777777" w:rsidR="003E6B7F" w:rsidRPr="008F43B4" w:rsidRDefault="003E6B7F" w:rsidP="00647A43">
      <w:pPr>
        <w:pStyle w:val="Body"/>
        <w:spacing w:after="0" w:line="240" w:lineRule="auto"/>
        <w:ind w:left="253" w:right="20"/>
        <w:jc w:val="both"/>
        <w:rPr>
          <w:rFonts w:asciiTheme="minorHAnsi" w:eastAsia="Arial" w:hAnsiTheme="minorHAnsi" w:cstheme="minorHAnsi"/>
        </w:rPr>
      </w:pPr>
    </w:p>
    <w:p w14:paraId="6A81BB02" w14:textId="77777777" w:rsidR="000A3F16" w:rsidRPr="008F43B4" w:rsidRDefault="000A3F16" w:rsidP="00647A43">
      <w:pPr>
        <w:pStyle w:val="Body"/>
        <w:spacing w:after="244"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(5) Во рамки на системот на контрола субјектите се должни да воспостават редовно ажурирање на проценката на ризикот и да ја утврдат динамиката на спроведување на следната проценка на ризик.</w:t>
      </w:r>
    </w:p>
    <w:p w14:paraId="0DF0205C" w14:textId="792FD1D3" w:rsidR="000A3F16" w:rsidRPr="008F43B4" w:rsidRDefault="000A3F16" w:rsidP="00647A43">
      <w:pPr>
        <w:pStyle w:val="Body"/>
        <w:spacing w:after="236"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 xml:space="preserve">(6) Во случај на нови ризици или зголемување на постоечките, субјектот е обврзан да ја ажурира проценката на ризикот и да води евиденција во текот на годината за прашања што може да влијаат на проценката на ризик, </w:t>
      </w:r>
      <w:r w:rsidRPr="008F43B4">
        <w:rPr>
          <w:rFonts w:asciiTheme="minorHAnsi" w:hAnsiTheme="minorHAnsi" w:cstheme="minorHAnsi"/>
          <w:spacing w:val="2"/>
          <w:lang w:val="ru-RU"/>
        </w:rPr>
        <w:t>како што се интерните извештаи за сомнителни трансакции</w:t>
      </w:r>
      <w:r w:rsidRPr="008F43B4">
        <w:rPr>
          <w:rFonts w:asciiTheme="minorHAnsi" w:hAnsiTheme="minorHAnsi" w:cstheme="minorHAnsi"/>
          <w:spacing w:val="2"/>
        </w:rPr>
        <w:t>, неусогласености и информации добиени од вработените кои работат со клиенти (front office).</w:t>
      </w:r>
    </w:p>
    <w:p w14:paraId="50161AB9" w14:textId="400AB17D" w:rsidR="000A3F16" w:rsidRPr="008F43B4" w:rsidRDefault="000A3F16" w:rsidP="00647A43">
      <w:pPr>
        <w:pStyle w:val="Body"/>
        <w:spacing w:after="240" w:line="240" w:lineRule="auto"/>
        <w:ind w:left="420" w:right="20" w:hanging="420"/>
        <w:jc w:val="both"/>
        <w:rPr>
          <w:rFonts w:asciiTheme="minorHAnsi" w:eastAsia="Arial" w:hAnsiTheme="minorHAnsi" w:cstheme="minorHAnsi"/>
          <w:lang w:val="mk-MK"/>
        </w:rPr>
      </w:pPr>
      <w:r w:rsidRPr="008F43B4">
        <w:rPr>
          <w:rFonts w:asciiTheme="minorHAnsi" w:hAnsiTheme="minorHAnsi" w:cstheme="minorHAnsi"/>
          <w:spacing w:val="2"/>
        </w:rPr>
        <w:t xml:space="preserve">(7) Субјектот е должен сите промени на оценката на ризикот и придружните мерки за анализа на клиентот да ги прилагоди пропорционално и соодветно на воспоставената постапка за проценка на ризик од </w:t>
      </w:r>
      <w:r w:rsidR="001D25C7" w:rsidRPr="008F43B4">
        <w:rPr>
          <w:rFonts w:asciiTheme="minorHAnsi" w:hAnsiTheme="minorHAnsi" w:cstheme="minorHAnsi"/>
          <w:spacing w:val="2"/>
          <w:lang w:val="mk-MK"/>
        </w:rPr>
        <w:t>ПП/ФТ.</w:t>
      </w:r>
    </w:p>
    <w:p w14:paraId="7B0C18F9" w14:textId="77777777" w:rsidR="000A3F16" w:rsidRPr="008F43B4" w:rsidRDefault="000A3F16" w:rsidP="00647A43">
      <w:pPr>
        <w:pStyle w:val="Body"/>
        <w:spacing w:after="240" w:line="240" w:lineRule="auto"/>
        <w:ind w:left="420" w:right="20" w:hanging="420"/>
        <w:jc w:val="both"/>
        <w:rPr>
          <w:rFonts w:asciiTheme="minorHAnsi" w:eastAsia="Arial" w:hAnsiTheme="minorHAnsi" w:cstheme="minorHAnsi"/>
        </w:rPr>
      </w:pPr>
      <w:r w:rsidRPr="008F43B4">
        <w:rPr>
          <w:rFonts w:asciiTheme="minorHAnsi" w:hAnsiTheme="minorHAnsi" w:cstheme="minorHAnsi"/>
          <w:spacing w:val="2"/>
        </w:rPr>
        <w:t>(8) Субјектот е должен да осигури дека неговите системи за управување со ризи</w:t>
      </w:r>
      <w:r w:rsidRPr="008F43B4">
        <w:rPr>
          <w:rFonts w:asciiTheme="minorHAnsi" w:hAnsiTheme="minorHAnsi" w:cstheme="minorHAnsi"/>
          <w:spacing w:val="2"/>
          <w:lang w:val="mk-MK"/>
        </w:rPr>
        <w:t>к</w:t>
      </w:r>
      <w:r w:rsidRPr="008F43B4">
        <w:rPr>
          <w:rFonts w:asciiTheme="minorHAnsi" w:hAnsiTheme="minorHAnsi" w:cstheme="minorHAnsi"/>
          <w:spacing w:val="2"/>
        </w:rPr>
        <w:t xml:space="preserve"> и контрола, особено оние што се однесуваат на примената на соодветната анализа на клиентот, се ефективни и пропорционални на ризикот.</w:t>
      </w:r>
    </w:p>
    <w:p w14:paraId="3814EDD3" w14:textId="77777777" w:rsidR="0018528E" w:rsidRPr="008F43B4" w:rsidRDefault="000A3F16" w:rsidP="00647A43">
      <w:pPr>
        <w:pStyle w:val="Body"/>
        <w:spacing w:after="0" w:line="240" w:lineRule="auto"/>
        <w:ind w:left="420" w:right="20" w:hanging="420"/>
        <w:jc w:val="both"/>
        <w:rPr>
          <w:rFonts w:asciiTheme="minorHAnsi" w:hAnsiTheme="minorHAnsi" w:cstheme="minorHAnsi"/>
          <w:spacing w:val="2"/>
        </w:rPr>
      </w:pPr>
      <w:r w:rsidRPr="008F43B4">
        <w:rPr>
          <w:rFonts w:asciiTheme="minorHAnsi" w:hAnsiTheme="minorHAnsi" w:cstheme="minorHAnsi"/>
          <w:spacing w:val="2"/>
        </w:rPr>
        <w:t xml:space="preserve">(9) Субјектот е должен со </w:t>
      </w:r>
      <w:r w:rsidR="001D25C7" w:rsidRPr="008F43B4">
        <w:rPr>
          <w:rFonts w:asciiTheme="minorHAnsi" w:hAnsiTheme="minorHAnsi" w:cstheme="minorHAnsi"/>
          <w:spacing w:val="2"/>
          <w:lang w:val="mk-MK"/>
        </w:rPr>
        <w:t>интерниот</w:t>
      </w:r>
      <w:r w:rsidRPr="008F43B4">
        <w:rPr>
          <w:rFonts w:asciiTheme="minorHAnsi" w:hAnsiTheme="minorHAnsi" w:cstheme="minorHAnsi"/>
          <w:spacing w:val="2"/>
        </w:rPr>
        <w:t xml:space="preserve"> акт</w:t>
      </w:r>
      <w:r w:rsidRPr="008F43B4">
        <w:rPr>
          <w:rFonts w:asciiTheme="minorHAnsi" w:hAnsiTheme="minorHAnsi" w:cstheme="minorHAnsi"/>
          <w:spacing w:val="2"/>
          <w:lang w:val="mk-MK"/>
        </w:rPr>
        <w:t xml:space="preserve"> (Програмата од член 11 од Законот</w:t>
      </w:r>
      <w:r w:rsidR="001D25C7" w:rsidRPr="008F43B4">
        <w:rPr>
          <w:rFonts w:asciiTheme="minorHAnsi" w:hAnsiTheme="minorHAnsi" w:cstheme="minorHAnsi"/>
          <w:spacing w:val="2"/>
          <w:lang w:val="mk-MK"/>
        </w:rPr>
        <w:t xml:space="preserve"> за СППФТ</w:t>
      </w:r>
      <w:r w:rsidRPr="008F43B4">
        <w:rPr>
          <w:rFonts w:asciiTheme="minorHAnsi" w:hAnsiTheme="minorHAnsi" w:cstheme="minorHAnsi"/>
          <w:spacing w:val="2"/>
          <w:lang w:val="mk-MK"/>
        </w:rPr>
        <w:t>)</w:t>
      </w:r>
      <w:r w:rsidRPr="008F43B4">
        <w:rPr>
          <w:rFonts w:asciiTheme="minorHAnsi" w:hAnsiTheme="minorHAnsi" w:cstheme="minorHAnsi"/>
          <w:spacing w:val="2"/>
        </w:rPr>
        <w:t xml:space="preserve"> да го пропише водењето евиденција и документирањето на проценката на ризи</w:t>
      </w:r>
      <w:r w:rsidRPr="008F43B4">
        <w:rPr>
          <w:rFonts w:asciiTheme="minorHAnsi" w:hAnsiTheme="minorHAnsi" w:cstheme="minorHAnsi"/>
          <w:spacing w:val="2"/>
          <w:lang w:val="mk-MK"/>
        </w:rPr>
        <w:t>кот</w:t>
      </w:r>
      <w:r w:rsidRPr="008F43B4">
        <w:rPr>
          <w:rFonts w:asciiTheme="minorHAnsi" w:hAnsiTheme="minorHAnsi" w:cstheme="minorHAnsi"/>
          <w:spacing w:val="2"/>
        </w:rPr>
        <w:t xml:space="preserve"> од деловните односи и сите промени во проценката на ризиците.</w:t>
      </w:r>
    </w:p>
    <w:p w14:paraId="62C35D57" w14:textId="77777777" w:rsidR="0018528E" w:rsidRPr="008F43B4" w:rsidRDefault="0018528E" w:rsidP="00647A43">
      <w:pPr>
        <w:pStyle w:val="Body"/>
        <w:spacing w:after="0" w:line="240" w:lineRule="auto"/>
        <w:ind w:left="420" w:right="20" w:hanging="420"/>
        <w:jc w:val="both"/>
        <w:rPr>
          <w:rFonts w:asciiTheme="minorHAnsi" w:hAnsiTheme="minorHAnsi" w:cstheme="minorHAnsi"/>
          <w:spacing w:val="2"/>
        </w:rPr>
      </w:pPr>
    </w:p>
    <w:p w14:paraId="6C6AC786" w14:textId="28B72075" w:rsidR="0018528E" w:rsidRPr="008F43B4" w:rsidRDefault="0018528E" w:rsidP="00647A43">
      <w:pPr>
        <w:pStyle w:val="Body"/>
        <w:spacing w:after="0" w:line="240" w:lineRule="auto"/>
        <w:ind w:left="420" w:right="20" w:hanging="420"/>
        <w:jc w:val="both"/>
        <w:rPr>
          <w:rFonts w:asciiTheme="minorHAnsi" w:hAnsiTheme="minorHAnsi" w:cstheme="minorHAnsi"/>
          <w:spacing w:val="2"/>
        </w:rPr>
      </w:pPr>
      <w:r w:rsidRPr="008F43B4">
        <w:rPr>
          <w:rFonts w:asciiTheme="minorHAnsi" w:hAnsiTheme="minorHAnsi" w:cstheme="minorHAnsi"/>
          <w:spacing w:val="2"/>
        </w:rPr>
        <w:t>(10)</w:t>
      </w:r>
      <w:r w:rsidRPr="008F43B4">
        <w:rPr>
          <w:rFonts w:asciiTheme="minorHAnsi" w:hAnsiTheme="minorHAnsi" w:cstheme="minorHAnsi"/>
          <w:spacing w:val="2"/>
          <w:lang w:val="mk-MK"/>
        </w:rPr>
        <w:t xml:space="preserve"> </w:t>
      </w:r>
      <w:r w:rsidRPr="008F43B4">
        <w:rPr>
          <w:rFonts w:asciiTheme="minorHAnsi" w:hAnsiTheme="minorHAnsi" w:cstheme="minorHAnsi"/>
          <w:spacing w:val="2"/>
        </w:rPr>
        <w:t>Субјект</w:t>
      </w:r>
      <w:r w:rsidRPr="008F43B4">
        <w:rPr>
          <w:rFonts w:asciiTheme="minorHAnsi" w:hAnsiTheme="minorHAnsi" w:cstheme="minorHAnsi"/>
          <w:spacing w:val="2"/>
          <w:lang w:val="mk-MK"/>
        </w:rPr>
        <w:t>от</w:t>
      </w:r>
      <w:r w:rsidRPr="008F43B4">
        <w:rPr>
          <w:rFonts w:asciiTheme="minorHAnsi" w:hAnsiTheme="minorHAnsi" w:cstheme="minorHAnsi"/>
          <w:spacing w:val="2"/>
        </w:rPr>
        <w:t xml:space="preserve"> е долж</w:t>
      </w:r>
      <w:r w:rsidRPr="008F43B4">
        <w:rPr>
          <w:rFonts w:asciiTheme="minorHAnsi" w:hAnsiTheme="minorHAnsi" w:cstheme="minorHAnsi"/>
          <w:spacing w:val="2"/>
          <w:lang w:val="mk-MK"/>
        </w:rPr>
        <w:t>ен</w:t>
      </w:r>
      <w:r w:rsidRPr="008F43B4">
        <w:rPr>
          <w:rFonts w:asciiTheme="minorHAnsi" w:hAnsiTheme="minorHAnsi" w:cstheme="minorHAnsi"/>
          <w:spacing w:val="2"/>
        </w:rPr>
        <w:t xml:space="preserve"> да обезбед</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доволно информации со цел да бид</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сигур</w:t>
      </w:r>
      <w:r w:rsidRPr="008F43B4">
        <w:rPr>
          <w:rFonts w:asciiTheme="minorHAnsi" w:hAnsiTheme="minorHAnsi" w:cstheme="minorHAnsi"/>
          <w:spacing w:val="2"/>
          <w:lang w:val="mk-MK"/>
        </w:rPr>
        <w:t>ен</w:t>
      </w:r>
      <w:r w:rsidRPr="008F43B4">
        <w:rPr>
          <w:rFonts w:asciiTheme="minorHAnsi" w:hAnsiTheme="minorHAnsi" w:cstheme="minorHAnsi"/>
          <w:spacing w:val="2"/>
        </w:rPr>
        <w:t xml:space="preserve"> дека ги идентификув</w:t>
      </w:r>
      <w:r w:rsidRPr="008F43B4">
        <w:rPr>
          <w:rFonts w:asciiTheme="minorHAnsi" w:hAnsiTheme="minorHAnsi" w:cstheme="minorHAnsi"/>
          <w:spacing w:val="2"/>
          <w:lang w:val="mk-MK"/>
        </w:rPr>
        <w:t>ал</w:t>
      </w:r>
      <w:r w:rsidRPr="008F43B4">
        <w:rPr>
          <w:rFonts w:asciiTheme="minorHAnsi" w:hAnsiTheme="minorHAnsi" w:cstheme="minorHAnsi"/>
          <w:spacing w:val="2"/>
        </w:rPr>
        <w:t xml:space="preserve"> сите релев</w:t>
      </w:r>
      <w:r w:rsidRPr="008F43B4">
        <w:rPr>
          <w:rFonts w:asciiTheme="minorHAnsi" w:hAnsiTheme="minorHAnsi" w:cstheme="minorHAnsi"/>
          <w:spacing w:val="2"/>
          <w:lang w:val="mk-MK"/>
        </w:rPr>
        <w:t>а</w:t>
      </w:r>
      <w:r w:rsidRPr="008F43B4">
        <w:rPr>
          <w:rFonts w:asciiTheme="minorHAnsi" w:hAnsiTheme="minorHAnsi" w:cstheme="minorHAnsi"/>
          <w:spacing w:val="2"/>
        </w:rPr>
        <w:t>нт</w:t>
      </w:r>
      <w:r w:rsidRPr="008F43B4">
        <w:rPr>
          <w:rFonts w:asciiTheme="minorHAnsi" w:hAnsiTheme="minorHAnsi" w:cstheme="minorHAnsi"/>
          <w:spacing w:val="2"/>
          <w:lang w:val="mk-MK"/>
        </w:rPr>
        <w:t>н</w:t>
      </w:r>
      <w:r w:rsidRPr="008F43B4">
        <w:rPr>
          <w:rFonts w:asciiTheme="minorHAnsi" w:hAnsiTheme="minorHAnsi" w:cstheme="minorHAnsi"/>
          <w:spacing w:val="2"/>
        </w:rPr>
        <w:t>и фактори на ризик и доколку е потребно да обезбед</w:t>
      </w:r>
      <w:r w:rsidRPr="008F43B4">
        <w:rPr>
          <w:rFonts w:asciiTheme="minorHAnsi" w:hAnsiTheme="minorHAnsi" w:cstheme="minorHAnsi"/>
          <w:spacing w:val="2"/>
          <w:lang w:val="mk-MK"/>
        </w:rPr>
        <w:t>и</w:t>
      </w:r>
      <w:r w:rsidRPr="008F43B4">
        <w:rPr>
          <w:rFonts w:asciiTheme="minorHAnsi" w:hAnsiTheme="minorHAnsi" w:cstheme="minorHAnsi"/>
          <w:spacing w:val="2"/>
        </w:rPr>
        <w:t xml:space="preserve"> доп</w:t>
      </w:r>
      <w:r w:rsidRPr="008F43B4">
        <w:rPr>
          <w:rFonts w:asciiTheme="minorHAnsi" w:hAnsiTheme="minorHAnsi" w:cstheme="minorHAnsi"/>
          <w:spacing w:val="2"/>
          <w:lang w:val="mk-MK"/>
        </w:rPr>
        <w:t>о</w:t>
      </w:r>
      <w:r w:rsidRPr="008F43B4">
        <w:rPr>
          <w:rFonts w:asciiTheme="minorHAnsi" w:hAnsiTheme="minorHAnsi" w:cstheme="minorHAnsi"/>
          <w:spacing w:val="2"/>
        </w:rPr>
        <w:t>лнителни мерки при анализата на клиентите со цел да доби</w:t>
      </w:r>
      <w:r w:rsidRPr="008F43B4">
        <w:rPr>
          <w:rFonts w:asciiTheme="minorHAnsi" w:hAnsiTheme="minorHAnsi" w:cstheme="minorHAnsi"/>
          <w:spacing w:val="2"/>
          <w:lang w:val="mk-MK"/>
        </w:rPr>
        <w:t>е</w:t>
      </w:r>
      <w:r w:rsidRPr="008F43B4">
        <w:rPr>
          <w:rFonts w:asciiTheme="minorHAnsi" w:hAnsiTheme="minorHAnsi" w:cstheme="minorHAnsi"/>
          <w:spacing w:val="2"/>
        </w:rPr>
        <w:t xml:space="preserve"> сеопфатен преглед на ризикот поврзан со одреден деловен однос и повремена трансакција.</w:t>
      </w:r>
    </w:p>
    <w:p w14:paraId="1464FEC0" w14:textId="018DC1DA" w:rsidR="006D083B" w:rsidRPr="008F43B4" w:rsidRDefault="006D083B" w:rsidP="00647A43">
      <w:pPr>
        <w:pStyle w:val="Body"/>
        <w:spacing w:after="0" w:line="240" w:lineRule="auto"/>
        <w:ind w:left="420" w:right="20" w:hanging="420"/>
        <w:jc w:val="both"/>
        <w:rPr>
          <w:rFonts w:asciiTheme="minorHAnsi" w:hAnsiTheme="minorHAnsi" w:cstheme="minorHAnsi"/>
          <w:spacing w:val="2"/>
        </w:rPr>
      </w:pPr>
    </w:p>
    <w:p w14:paraId="671C6636" w14:textId="77777777" w:rsidR="000A3F16" w:rsidRPr="008F43B4" w:rsidRDefault="000A3F16" w:rsidP="00647A43">
      <w:pPr>
        <w:pStyle w:val="Body"/>
        <w:spacing w:after="0" w:line="240" w:lineRule="auto"/>
        <w:jc w:val="both"/>
        <w:rPr>
          <w:rFonts w:asciiTheme="minorHAnsi" w:eastAsia="Arial" w:hAnsiTheme="minorHAnsi" w:cstheme="minorHAnsi"/>
        </w:rPr>
      </w:pPr>
    </w:p>
    <w:p w14:paraId="24BEAD9F" w14:textId="693E9F8D" w:rsidR="002E2D76" w:rsidRPr="00294002" w:rsidRDefault="000A3F16" w:rsidP="00294002">
      <w:pPr>
        <w:pStyle w:val="Body"/>
        <w:spacing w:after="0" w:line="240" w:lineRule="auto"/>
        <w:ind w:right="40"/>
        <w:jc w:val="center"/>
        <w:rPr>
          <w:rFonts w:asciiTheme="minorHAnsi" w:hAnsiTheme="minorHAnsi" w:cstheme="minorHAnsi"/>
          <w:b/>
          <w:bCs/>
          <w:spacing w:val="3"/>
        </w:rPr>
      </w:pPr>
      <w:bookmarkStart w:id="19" w:name="bookmark4"/>
      <w:r w:rsidRPr="008F43B4">
        <w:rPr>
          <w:rFonts w:asciiTheme="minorHAnsi" w:hAnsiTheme="minorHAnsi" w:cstheme="minorHAnsi"/>
          <w:b/>
          <w:bCs/>
          <w:spacing w:val="3"/>
        </w:rPr>
        <w:t xml:space="preserve">ГЛАВА </w:t>
      </w:r>
      <w:bookmarkEnd w:id="19"/>
      <w:r w:rsidR="00EA3B0D" w:rsidRPr="008F43B4">
        <w:rPr>
          <w:rFonts w:asciiTheme="minorHAnsi" w:hAnsiTheme="minorHAnsi" w:cstheme="minorHAnsi"/>
          <w:b/>
          <w:bCs/>
          <w:spacing w:val="3"/>
        </w:rPr>
        <w:t>IX</w:t>
      </w:r>
    </w:p>
    <w:p w14:paraId="550CC766" w14:textId="227BC256" w:rsidR="002E2D76" w:rsidRPr="008F43B4" w:rsidRDefault="002E2D76" w:rsidP="00294002">
      <w:pPr>
        <w:pStyle w:val="Default"/>
        <w:jc w:val="center"/>
        <w:rPr>
          <w:rFonts w:asciiTheme="minorHAnsi" w:hAnsiTheme="minorHAnsi" w:cstheme="minorHAnsi"/>
          <w:b/>
          <w:bCs/>
          <w:sz w:val="22"/>
          <w:szCs w:val="22"/>
          <w:lang w:val="mk-MK"/>
        </w:rPr>
      </w:pPr>
      <w:r w:rsidRPr="008F43B4">
        <w:rPr>
          <w:rFonts w:asciiTheme="minorHAnsi" w:hAnsiTheme="minorHAnsi" w:cstheme="minorHAnsi"/>
          <w:b/>
          <w:bCs/>
          <w:sz w:val="22"/>
          <w:szCs w:val="22"/>
        </w:rPr>
        <w:t>С</w:t>
      </w:r>
      <w:r w:rsidRPr="008F43B4">
        <w:rPr>
          <w:rFonts w:asciiTheme="minorHAnsi" w:hAnsiTheme="minorHAnsi" w:cstheme="minorHAnsi"/>
          <w:b/>
          <w:bCs/>
          <w:sz w:val="22"/>
          <w:szCs w:val="22"/>
          <w:lang w:val="mk-MK"/>
        </w:rPr>
        <w:t>истем за известување</w:t>
      </w:r>
    </w:p>
    <w:p w14:paraId="53F8D2BD" w14:textId="3974397D" w:rsidR="002E2D76" w:rsidRPr="008F43B4" w:rsidRDefault="002E2D76" w:rsidP="00647A43">
      <w:pPr>
        <w:pStyle w:val="Default"/>
        <w:jc w:val="center"/>
        <w:rPr>
          <w:rFonts w:asciiTheme="minorHAnsi" w:hAnsiTheme="minorHAnsi" w:cstheme="minorHAnsi"/>
          <w:sz w:val="22"/>
          <w:szCs w:val="22"/>
        </w:rPr>
      </w:pPr>
      <w:r w:rsidRPr="008F43B4">
        <w:rPr>
          <w:rFonts w:asciiTheme="minorHAnsi" w:hAnsiTheme="minorHAnsi" w:cstheme="minorHAnsi"/>
          <w:b/>
          <w:bCs/>
          <w:sz w:val="22"/>
          <w:szCs w:val="22"/>
          <w:lang w:val="mk-MK"/>
        </w:rPr>
        <w:t>Член</w:t>
      </w:r>
      <w:r w:rsidR="00E640EB" w:rsidRPr="008F43B4">
        <w:rPr>
          <w:rFonts w:asciiTheme="minorHAnsi" w:hAnsiTheme="minorHAnsi" w:cstheme="minorHAnsi"/>
          <w:b/>
          <w:bCs/>
          <w:sz w:val="22"/>
          <w:szCs w:val="22"/>
          <w:lang w:val="mk-MK"/>
        </w:rPr>
        <w:t xml:space="preserve"> 18</w:t>
      </w:r>
    </w:p>
    <w:p w14:paraId="54E84C37" w14:textId="77777777" w:rsidR="001438FB" w:rsidRPr="008F43B4" w:rsidRDefault="001438FB" w:rsidP="00647A43">
      <w:pPr>
        <w:pStyle w:val="Default"/>
        <w:spacing w:after="21"/>
        <w:jc w:val="both"/>
        <w:rPr>
          <w:rFonts w:asciiTheme="minorHAnsi" w:hAnsiTheme="minorHAnsi" w:cstheme="minorHAnsi"/>
          <w:sz w:val="22"/>
          <w:szCs w:val="22"/>
        </w:rPr>
      </w:pPr>
    </w:p>
    <w:p w14:paraId="159DD8E1" w14:textId="6D9C9B7E" w:rsidR="002E2D76" w:rsidRPr="008F43B4" w:rsidRDefault="001438FB"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 xml:space="preserve">(1) </w:t>
      </w:r>
      <w:r w:rsidR="002E2D76" w:rsidRPr="008F43B4">
        <w:rPr>
          <w:rFonts w:asciiTheme="minorHAnsi" w:hAnsiTheme="minorHAnsi" w:cstheme="minorHAnsi"/>
          <w:sz w:val="22"/>
          <w:szCs w:val="22"/>
        </w:rPr>
        <w:t>Извештаите за ризикот од ПП</w:t>
      </w:r>
      <w:r w:rsidR="002E2D76" w:rsidRPr="008F43B4">
        <w:rPr>
          <w:rFonts w:asciiTheme="minorHAnsi" w:hAnsiTheme="minorHAnsi" w:cstheme="minorHAnsi"/>
          <w:sz w:val="22"/>
          <w:szCs w:val="22"/>
          <w:lang w:val="mk-MK"/>
        </w:rPr>
        <w:t>/</w:t>
      </w:r>
      <w:r w:rsidR="002E2D76" w:rsidRPr="008F43B4">
        <w:rPr>
          <w:rFonts w:asciiTheme="minorHAnsi" w:hAnsiTheme="minorHAnsi" w:cstheme="minorHAnsi"/>
          <w:sz w:val="22"/>
          <w:szCs w:val="22"/>
        </w:rPr>
        <w:t xml:space="preserve">ФТ треба најмалку да содржат информации за: </w:t>
      </w:r>
    </w:p>
    <w:p w14:paraId="6395F0A0" w14:textId="241214F2" w:rsidR="002E2D76" w:rsidRPr="008F43B4" w:rsidRDefault="002E2D76"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Pr="008F43B4">
        <w:rPr>
          <w:rFonts w:asciiTheme="minorHAnsi" w:hAnsiTheme="minorHAnsi" w:cstheme="minorHAnsi"/>
          <w:sz w:val="22"/>
          <w:szCs w:val="22"/>
        </w:rPr>
        <w:t>извршената контрола од страна на овластеното лице / Одделот за спречување ПП</w:t>
      </w:r>
      <w:r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ФТ на </w:t>
      </w:r>
      <w:r w:rsidRPr="008F43B4">
        <w:rPr>
          <w:rFonts w:asciiTheme="minorHAnsi" w:hAnsiTheme="minorHAnsi" w:cstheme="minorHAnsi"/>
          <w:sz w:val="22"/>
          <w:szCs w:val="22"/>
          <w:lang w:val="mk-MK"/>
        </w:rPr>
        <w:t>субјектот</w:t>
      </w:r>
      <w:r w:rsidRPr="008F43B4">
        <w:rPr>
          <w:rFonts w:asciiTheme="minorHAnsi" w:hAnsiTheme="minorHAnsi" w:cstheme="minorHAnsi"/>
          <w:sz w:val="22"/>
          <w:szCs w:val="22"/>
        </w:rPr>
        <w:t xml:space="preserve">; </w:t>
      </w:r>
    </w:p>
    <w:p w14:paraId="0A3D0F82" w14:textId="71F82B85" w:rsidR="002E2D76" w:rsidRPr="008F43B4" w:rsidRDefault="002E2D76"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Pr="008F43B4">
        <w:rPr>
          <w:rFonts w:asciiTheme="minorHAnsi" w:hAnsiTheme="minorHAnsi" w:cstheme="minorHAnsi"/>
          <w:sz w:val="22"/>
          <w:szCs w:val="22"/>
        </w:rPr>
        <w:t>редовните активности за спречување на ПП</w:t>
      </w:r>
      <w:r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ФТ; </w:t>
      </w:r>
    </w:p>
    <w:p w14:paraId="6388987C" w14:textId="0A9AAA80" w:rsidR="002E2D76" w:rsidRPr="008F43B4" w:rsidRDefault="002E2D76"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извршените обуки од страна на овластеното лице, како и неговото присуство на семинари и обуки; </w:t>
      </w:r>
    </w:p>
    <w:p w14:paraId="08F486A7" w14:textId="784BC454" w:rsidR="002E2D76" w:rsidRPr="008F43B4" w:rsidRDefault="002E2D76"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Pr="008F43B4">
        <w:rPr>
          <w:rFonts w:asciiTheme="minorHAnsi" w:hAnsiTheme="minorHAnsi" w:cstheme="minorHAnsi"/>
          <w:sz w:val="22"/>
          <w:szCs w:val="22"/>
        </w:rPr>
        <w:t xml:space="preserve">воспоставените деловни односи со клиентите кои не се физички присутни во моментот на склучувањето или извршувањето на деловниот однос; </w:t>
      </w:r>
    </w:p>
    <w:p w14:paraId="27DE7B2D" w14:textId="79540709" w:rsidR="002E2D76" w:rsidRPr="008F43B4" w:rsidRDefault="00E640EB"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002E2D76" w:rsidRPr="008F43B4">
        <w:rPr>
          <w:rFonts w:asciiTheme="minorHAnsi" w:hAnsiTheme="minorHAnsi" w:cstheme="minorHAnsi"/>
          <w:sz w:val="22"/>
          <w:szCs w:val="22"/>
        </w:rPr>
        <w:t xml:space="preserve">клиентите кај кои деловниот однос се одвива преку користење нови технологии и технологии во развој; </w:t>
      </w:r>
    </w:p>
    <w:p w14:paraId="1D284444" w14:textId="42A7E390" w:rsidR="002E2D76" w:rsidRPr="008F43B4" w:rsidRDefault="00E640EB"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002E2D76" w:rsidRPr="008F43B4">
        <w:rPr>
          <w:rFonts w:asciiTheme="minorHAnsi" w:hAnsiTheme="minorHAnsi" w:cstheme="minorHAnsi"/>
          <w:sz w:val="22"/>
          <w:szCs w:val="22"/>
        </w:rPr>
        <w:t xml:space="preserve">воспоставувањето или продолжувањето на деловните односи со носители на јавна функција; </w:t>
      </w:r>
    </w:p>
    <w:p w14:paraId="2CCFB328" w14:textId="06AB208A" w:rsidR="002E2D76" w:rsidRPr="008F43B4" w:rsidRDefault="00E640EB" w:rsidP="00647A43">
      <w:pPr>
        <w:pStyle w:val="Default"/>
        <w:spacing w:after="21"/>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002E2D76" w:rsidRPr="008F43B4">
        <w:rPr>
          <w:rFonts w:asciiTheme="minorHAnsi" w:hAnsiTheme="minorHAnsi" w:cstheme="minorHAnsi"/>
          <w:sz w:val="22"/>
          <w:szCs w:val="22"/>
        </w:rPr>
        <w:t xml:space="preserve">останатите клиенти коишто биле предмет на засилена анализа во извештајниот период; </w:t>
      </w:r>
    </w:p>
    <w:p w14:paraId="4B83E7A1" w14:textId="32CB1403" w:rsidR="002E2D76" w:rsidRPr="008F43B4" w:rsidRDefault="00E640EB" w:rsidP="00647A43">
      <w:pPr>
        <w:pStyle w:val="Default"/>
        <w:jc w:val="both"/>
        <w:rPr>
          <w:rFonts w:asciiTheme="minorHAnsi" w:hAnsiTheme="minorHAnsi" w:cstheme="minorHAnsi"/>
          <w:sz w:val="22"/>
          <w:szCs w:val="22"/>
        </w:rPr>
      </w:pPr>
      <w:r w:rsidRPr="008F43B4">
        <w:rPr>
          <w:rFonts w:asciiTheme="minorHAnsi" w:hAnsiTheme="minorHAnsi" w:cstheme="minorHAnsi"/>
          <w:sz w:val="22"/>
          <w:szCs w:val="22"/>
          <w:lang w:val="mk-MK"/>
        </w:rPr>
        <w:t>-</w:t>
      </w:r>
      <w:r w:rsidR="002E2D76" w:rsidRPr="008F43B4">
        <w:rPr>
          <w:rFonts w:asciiTheme="minorHAnsi" w:hAnsiTheme="minorHAnsi" w:cstheme="minorHAnsi"/>
          <w:sz w:val="22"/>
          <w:szCs w:val="22"/>
        </w:rPr>
        <w:t xml:space="preserve">број на </w:t>
      </w:r>
      <w:bookmarkStart w:id="20" w:name="_Hlk44434999"/>
      <w:r w:rsidR="002E2D76" w:rsidRPr="008F43B4">
        <w:rPr>
          <w:rFonts w:asciiTheme="minorHAnsi" w:hAnsiTheme="minorHAnsi" w:cstheme="minorHAnsi"/>
          <w:sz w:val="22"/>
          <w:szCs w:val="22"/>
        </w:rPr>
        <w:t xml:space="preserve">пријавените сомнителни трансакции или активностите на клиентите до Управата, како и оние за кои е одлучено да не се пријавуваат. </w:t>
      </w:r>
    </w:p>
    <w:bookmarkEnd w:id="20"/>
    <w:p w14:paraId="33CB8B63" w14:textId="22AF15B4" w:rsidR="00E640EB" w:rsidRPr="008F43B4" w:rsidRDefault="00E640EB" w:rsidP="00647A43">
      <w:pPr>
        <w:pStyle w:val="Default"/>
        <w:jc w:val="both"/>
        <w:rPr>
          <w:rFonts w:asciiTheme="minorHAnsi" w:hAnsiTheme="minorHAnsi" w:cstheme="minorHAnsi"/>
          <w:sz w:val="22"/>
          <w:szCs w:val="22"/>
        </w:rPr>
      </w:pPr>
    </w:p>
    <w:p w14:paraId="31E071D5" w14:textId="6F668D30" w:rsidR="00E640EB" w:rsidRPr="008F43B4" w:rsidRDefault="00E640EB" w:rsidP="00647A43">
      <w:pPr>
        <w:pStyle w:val="Default"/>
        <w:jc w:val="both"/>
        <w:rPr>
          <w:rFonts w:asciiTheme="minorHAnsi" w:hAnsiTheme="minorHAnsi" w:cstheme="minorHAnsi"/>
          <w:sz w:val="22"/>
          <w:szCs w:val="22"/>
          <w:lang w:val="mk-MK"/>
        </w:rPr>
      </w:pPr>
      <w:r w:rsidRPr="008F43B4">
        <w:rPr>
          <w:rFonts w:asciiTheme="minorHAnsi" w:hAnsiTheme="minorHAnsi" w:cstheme="minorHAnsi"/>
          <w:sz w:val="22"/>
          <w:szCs w:val="22"/>
          <w:lang w:val="mk-MK"/>
        </w:rPr>
        <w:lastRenderedPageBreak/>
        <w:t xml:space="preserve">(2) Субјектот е должен во </w:t>
      </w:r>
      <w:r w:rsidRPr="008F43B4">
        <w:rPr>
          <w:rFonts w:asciiTheme="minorHAnsi" w:hAnsiTheme="minorHAnsi" w:cstheme="minorHAnsi"/>
          <w:color w:val="auto"/>
          <w:sz w:val="22"/>
          <w:szCs w:val="22"/>
        </w:rPr>
        <w:t>интерните акти да ги пропише видот на информациите и фреквенцијата на нивното доставување до органите</w:t>
      </w:r>
      <w:r w:rsidRPr="008F43B4">
        <w:rPr>
          <w:rFonts w:asciiTheme="minorHAnsi" w:hAnsiTheme="minorHAnsi" w:cstheme="minorHAnsi"/>
          <w:color w:val="auto"/>
          <w:sz w:val="22"/>
          <w:szCs w:val="22"/>
          <w:lang w:val="mk-MK"/>
        </w:rPr>
        <w:t xml:space="preserve"> на субјектот.</w:t>
      </w:r>
    </w:p>
    <w:p w14:paraId="6BE20193" w14:textId="77777777" w:rsidR="00E640EB" w:rsidRPr="008F43B4" w:rsidRDefault="00E640EB" w:rsidP="00647A43">
      <w:pPr>
        <w:pStyle w:val="Default"/>
        <w:jc w:val="both"/>
        <w:rPr>
          <w:rFonts w:asciiTheme="minorHAnsi" w:hAnsiTheme="minorHAnsi" w:cstheme="minorHAnsi"/>
          <w:color w:val="auto"/>
          <w:sz w:val="22"/>
          <w:szCs w:val="22"/>
          <w:lang w:val="mk-MK"/>
        </w:rPr>
      </w:pPr>
    </w:p>
    <w:p w14:paraId="782B9626" w14:textId="2B6FC4C4" w:rsidR="00E640EB" w:rsidRPr="00294002" w:rsidRDefault="00E640EB" w:rsidP="00294002">
      <w:pPr>
        <w:pStyle w:val="Body"/>
        <w:spacing w:after="0" w:line="240" w:lineRule="auto"/>
        <w:ind w:right="40"/>
        <w:jc w:val="center"/>
        <w:rPr>
          <w:rFonts w:asciiTheme="minorHAnsi" w:hAnsiTheme="minorHAnsi" w:cstheme="minorHAnsi"/>
          <w:b/>
          <w:bCs/>
          <w:spacing w:val="3"/>
        </w:rPr>
      </w:pPr>
      <w:r w:rsidRPr="008F43B4">
        <w:rPr>
          <w:rFonts w:asciiTheme="minorHAnsi" w:hAnsiTheme="minorHAnsi" w:cstheme="minorHAnsi"/>
          <w:b/>
          <w:bCs/>
          <w:spacing w:val="3"/>
        </w:rPr>
        <w:t>ГЛАВА IX</w:t>
      </w:r>
    </w:p>
    <w:p w14:paraId="53A3D48D" w14:textId="79DC5D27" w:rsidR="00E640EB" w:rsidRPr="008F43B4" w:rsidRDefault="002E2D76" w:rsidP="00294002">
      <w:pPr>
        <w:pStyle w:val="Default"/>
        <w:jc w:val="center"/>
        <w:rPr>
          <w:rFonts w:asciiTheme="minorHAnsi" w:hAnsiTheme="minorHAnsi" w:cstheme="minorHAnsi"/>
          <w:b/>
          <w:bCs/>
          <w:color w:val="auto"/>
          <w:sz w:val="22"/>
          <w:szCs w:val="22"/>
        </w:rPr>
      </w:pPr>
      <w:r w:rsidRPr="008F43B4">
        <w:rPr>
          <w:rFonts w:asciiTheme="minorHAnsi" w:hAnsiTheme="minorHAnsi" w:cstheme="minorHAnsi"/>
          <w:b/>
          <w:bCs/>
          <w:color w:val="auto"/>
          <w:sz w:val="22"/>
          <w:szCs w:val="22"/>
        </w:rPr>
        <w:t>С</w:t>
      </w:r>
      <w:r w:rsidR="00E640EB" w:rsidRPr="008F43B4">
        <w:rPr>
          <w:rFonts w:asciiTheme="minorHAnsi" w:hAnsiTheme="minorHAnsi" w:cstheme="minorHAnsi"/>
          <w:b/>
          <w:bCs/>
          <w:color w:val="auto"/>
          <w:sz w:val="22"/>
          <w:szCs w:val="22"/>
          <w:lang w:val="mk-MK"/>
        </w:rPr>
        <w:t xml:space="preserve">истем на внатрешна контрола </w:t>
      </w:r>
    </w:p>
    <w:p w14:paraId="50864FAD" w14:textId="3D698FD7" w:rsidR="00E640EB" w:rsidRPr="008F43B4" w:rsidRDefault="00E640EB" w:rsidP="00647A43">
      <w:pPr>
        <w:pStyle w:val="Default"/>
        <w:jc w:val="center"/>
        <w:rPr>
          <w:rFonts w:asciiTheme="minorHAnsi" w:hAnsiTheme="minorHAnsi" w:cstheme="minorHAnsi"/>
          <w:color w:val="auto"/>
          <w:sz w:val="22"/>
          <w:szCs w:val="22"/>
          <w:lang w:val="mk-MK"/>
        </w:rPr>
      </w:pPr>
      <w:bookmarkStart w:id="21" w:name="_Hlk43383231"/>
      <w:r w:rsidRPr="008F43B4">
        <w:rPr>
          <w:rFonts w:asciiTheme="minorHAnsi" w:hAnsiTheme="minorHAnsi" w:cstheme="minorHAnsi"/>
          <w:b/>
          <w:bCs/>
          <w:color w:val="auto"/>
          <w:sz w:val="22"/>
          <w:szCs w:val="22"/>
          <w:lang w:val="mk-MK"/>
        </w:rPr>
        <w:t xml:space="preserve">Член 19 </w:t>
      </w:r>
    </w:p>
    <w:bookmarkEnd w:id="21"/>
    <w:p w14:paraId="3A5FB5E9" w14:textId="77777777" w:rsidR="002E2D76" w:rsidRPr="008F43B4" w:rsidRDefault="002E2D76" w:rsidP="00647A43">
      <w:pPr>
        <w:pStyle w:val="Default"/>
        <w:rPr>
          <w:rFonts w:asciiTheme="minorHAnsi" w:hAnsiTheme="minorHAnsi" w:cstheme="minorHAnsi"/>
          <w:color w:val="auto"/>
          <w:sz w:val="22"/>
          <w:szCs w:val="22"/>
        </w:rPr>
      </w:pPr>
    </w:p>
    <w:p w14:paraId="62A70319" w14:textId="13F324C6" w:rsidR="00E640EB" w:rsidRDefault="00E640EB" w:rsidP="00A60A77">
      <w:pPr>
        <w:pStyle w:val="Default"/>
        <w:numPr>
          <w:ilvl w:val="0"/>
          <w:numId w:val="44"/>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lang w:val="mk-MK"/>
        </w:rPr>
        <w:t>Субјектот</w:t>
      </w:r>
      <w:r w:rsidR="002E2D76" w:rsidRPr="008F43B4">
        <w:rPr>
          <w:rFonts w:asciiTheme="minorHAnsi" w:hAnsiTheme="minorHAnsi" w:cstheme="minorHAnsi"/>
          <w:color w:val="auto"/>
          <w:sz w:val="22"/>
          <w:szCs w:val="22"/>
        </w:rPr>
        <w:t xml:space="preserve"> е долж</w:t>
      </w:r>
      <w:r w:rsidRPr="008F43B4">
        <w:rPr>
          <w:rFonts w:asciiTheme="minorHAnsi" w:hAnsiTheme="minorHAnsi" w:cstheme="minorHAnsi"/>
          <w:color w:val="auto"/>
          <w:sz w:val="22"/>
          <w:szCs w:val="22"/>
          <w:lang w:val="mk-MK"/>
        </w:rPr>
        <w:t>ен</w:t>
      </w:r>
      <w:r w:rsidR="002E2D76" w:rsidRPr="008F43B4">
        <w:rPr>
          <w:rFonts w:asciiTheme="minorHAnsi" w:hAnsiTheme="minorHAnsi" w:cstheme="minorHAnsi"/>
          <w:color w:val="auto"/>
          <w:sz w:val="22"/>
          <w:szCs w:val="22"/>
        </w:rPr>
        <w:t xml:space="preserve"> да има соодветни постапки на внатрешна контрола коишто ќе овозможат вклученост на процесот на управување со ризикот од ПП</w:t>
      </w:r>
      <w:r w:rsidRPr="008F43B4">
        <w:rPr>
          <w:rFonts w:asciiTheme="minorHAnsi" w:hAnsiTheme="minorHAnsi" w:cstheme="minorHAnsi"/>
          <w:color w:val="auto"/>
          <w:sz w:val="22"/>
          <w:szCs w:val="22"/>
          <w:lang w:val="mk-MK"/>
        </w:rPr>
        <w:t>/</w:t>
      </w:r>
      <w:r w:rsidR="002E2D76" w:rsidRPr="008F43B4">
        <w:rPr>
          <w:rFonts w:asciiTheme="minorHAnsi" w:hAnsiTheme="minorHAnsi" w:cstheme="minorHAnsi"/>
          <w:color w:val="auto"/>
          <w:sz w:val="22"/>
          <w:szCs w:val="22"/>
        </w:rPr>
        <w:t xml:space="preserve">ФТ во севкупниот процес на управување со сите ризици. </w:t>
      </w:r>
    </w:p>
    <w:p w14:paraId="71D68A1B" w14:textId="77777777" w:rsidR="00A60A77" w:rsidRPr="008F43B4" w:rsidRDefault="00A60A77" w:rsidP="00A60A77">
      <w:pPr>
        <w:pStyle w:val="Default"/>
        <w:ind w:left="720"/>
        <w:jc w:val="both"/>
        <w:rPr>
          <w:rFonts w:asciiTheme="minorHAnsi" w:hAnsiTheme="minorHAnsi" w:cstheme="minorHAnsi"/>
          <w:color w:val="auto"/>
          <w:sz w:val="22"/>
          <w:szCs w:val="22"/>
        </w:rPr>
      </w:pPr>
    </w:p>
    <w:p w14:paraId="1E9B8FC0" w14:textId="4E7D2744" w:rsidR="00E640EB" w:rsidRDefault="002E2D76" w:rsidP="00A60A77">
      <w:pPr>
        <w:pStyle w:val="Default"/>
        <w:numPr>
          <w:ilvl w:val="0"/>
          <w:numId w:val="44"/>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Внатрешната контрола на управувањето со ризикот од ПП</w:t>
      </w:r>
      <w:r w:rsidR="00E640EB" w:rsidRPr="008F43B4">
        <w:rPr>
          <w:rFonts w:asciiTheme="minorHAnsi" w:hAnsiTheme="minorHAnsi" w:cstheme="minorHAnsi"/>
          <w:color w:val="auto"/>
          <w:sz w:val="22"/>
          <w:szCs w:val="22"/>
          <w:lang w:val="mk-MK"/>
        </w:rPr>
        <w:t>/</w:t>
      </w:r>
      <w:r w:rsidRPr="008F43B4">
        <w:rPr>
          <w:rFonts w:asciiTheme="minorHAnsi" w:hAnsiTheme="minorHAnsi" w:cstheme="minorHAnsi"/>
          <w:color w:val="auto"/>
          <w:sz w:val="22"/>
          <w:szCs w:val="22"/>
        </w:rPr>
        <w:t>ФТ е составен дел на целокупниот систем на внатрешна контрола, воспоставен на ниво на ц</w:t>
      </w:r>
      <w:r w:rsidR="00E640EB" w:rsidRPr="008F43B4">
        <w:rPr>
          <w:rFonts w:asciiTheme="minorHAnsi" w:hAnsiTheme="minorHAnsi" w:cstheme="minorHAnsi"/>
          <w:color w:val="auto"/>
          <w:sz w:val="22"/>
          <w:szCs w:val="22"/>
          <w:lang w:val="mk-MK"/>
        </w:rPr>
        <w:t>елиот субјект</w:t>
      </w:r>
      <w:r w:rsidRPr="008F43B4">
        <w:rPr>
          <w:rFonts w:asciiTheme="minorHAnsi" w:hAnsiTheme="minorHAnsi" w:cstheme="minorHAnsi"/>
          <w:color w:val="auto"/>
          <w:sz w:val="22"/>
          <w:szCs w:val="22"/>
        </w:rPr>
        <w:t xml:space="preserve">. </w:t>
      </w:r>
    </w:p>
    <w:p w14:paraId="3258467A" w14:textId="77777777" w:rsidR="00A60A77" w:rsidRPr="008F43B4" w:rsidRDefault="00A60A77" w:rsidP="00A60A77">
      <w:pPr>
        <w:pStyle w:val="Default"/>
        <w:jc w:val="both"/>
        <w:rPr>
          <w:rFonts w:asciiTheme="minorHAnsi" w:hAnsiTheme="minorHAnsi" w:cstheme="minorHAnsi"/>
          <w:color w:val="auto"/>
          <w:sz w:val="22"/>
          <w:szCs w:val="22"/>
        </w:rPr>
      </w:pPr>
    </w:p>
    <w:p w14:paraId="360338A7" w14:textId="57BA81D6" w:rsidR="002E2D76" w:rsidRPr="008F43B4" w:rsidRDefault="002E2D76" w:rsidP="00A60A77">
      <w:pPr>
        <w:pStyle w:val="Default"/>
        <w:numPr>
          <w:ilvl w:val="0"/>
          <w:numId w:val="44"/>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За потребите на системот на внатрешна контрола во делот на управувањето со ризикот од ПП</w:t>
      </w:r>
      <w:r w:rsidR="00E640EB" w:rsidRPr="008F43B4">
        <w:rPr>
          <w:rFonts w:asciiTheme="minorHAnsi" w:hAnsiTheme="minorHAnsi" w:cstheme="minorHAnsi"/>
          <w:color w:val="auto"/>
          <w:sz w:val="22"/>
          <w:szCs w:val="22"/>
          <w:lang w:val="mk-MK"/>
        </w:rPr>
        <w:t>/</w:t>
      </w:r>
      <w:r w:rsidRPr="008F43B4">
        <w:rPr>
          <w:rFonts w:asciiTheme="minorHAnsi" w:hAnsiTheme="minorHAnsi" w:cstheme="minorHAnsi"/>
          <w:color w:val="auto"/>
          <w:sz w:val="22"/>
          <w:szCs w:val="22"/>
        </w:rPr>
        <w:t xml:space="preserve">ФТ, </w:t>
      </w:r>
      <w:r w:rsidR="00E640EB" w:rsidRPr="008F43B4">
        <w:rPr>
          <w:rFonts w:asciiTheme="minorHAnsi" w:hAnsiTheme="minorHAnsi" w:cstheme="minorHAnsi"/>
          <w:color w:val="auto"/>
          <w:sz w:val="22"/>
          <w:szCs w:val="22"/>
          <w:lang w:val="mk-MK"/>
        </w:rPr>
        <w:t>субјетот</w:t>
      </w:r>
      <w:r w:rsidRPr="008F43B4">
        <w:rPr>
          <w:rFonts w:asciiTheme="minorHAnsi" w:hAnsiTheme="minorHAnsi" w:cstheme="minorHAnsi"/>
          <w:color w:val="auto"/>
          <w:sz w:val="22"/>
          <w:szCs w:val="22"/>
        </w:rPr>
        <w:t xml:space="preserve"> е должна да воспостави: </w:t>
      </w:r>
    </w:p>
    <w:p w14:paraId="15FF7B64" w14:textId="77777777" w:rsidR="00E640EB" w:rsidRPr="008F43B4" w:rsidRDefault="00E640EB" w:rsidP="00647A43">
      <w:pPr>
        <w:pStyle w:val="Default"/>
        <w:spacing w:after="21"/>
        <w:jc w:val="both"/>
        <w:rPr>
          <w:rFonts w:asciiTheme="minorHAnsi" w:hAnsiTheme="minorHAnsi" w:cstheme="minorHAnsi"/>
          <w:color w:val="auto"/>
          <w:sz w:val="22"/>
          <w:szCs w:val="22"/>
          <w:lang w:val="mk-MK"/>
        </w:rPr>
      </w:pPr>
      <w:r w:rsidRPr="008F43B4">
        <w:rPr>
          <w:rFonts w:asciiTheme="minorHAnsi" w:hAnsiTheme="minorHAnsi" w:cstheme="minorHAnsi"/>
          <w:color w:val="auto"/>
          <w:sz w:val="22"/>
          <w:szCs w:val="22"/>
          <w:lang w:val="mk-MK"/>
        </w:rPr>
        <w:t>-</w:t>
      </w:r>
      <w:r w:rsidR="002E2D76" w:rsidRPr="008F43B4">
        <w:rPr>
          <w:rFonts w:asciiTheme="minorHAnsi" w:hAnsiTheme="minorHAnsi" w:cstheme="minorHAnsi"/>
          <w:color w:val="auto"/>
          <w:sz w:val="22"/>
          <w:szCs w:val="22"/>
        </w:rPr>
        <w:t xml:space="preserve"> усогласеност на работењето со прописите и барање од вработените да исполнуваат високи професионални стандарди; </w:t>
      </w:r>
    </w:p>
    <w:p w14:paraId="584DDD9D" w14:textId="77777777" w:rsidR="00A077E8" w:rsidRPr="008F43B4" w:rsidRDefault="00E640EB" w:rsidP="00647A43">
      <w:pPr>
        <w:pStyle w:val="Default"/>
        <w:spacing w:after="21"/>
        <w:jc w:val="both"/>
        <w:rPr>
          <w:rFonts w:asciiTheme="minorHAnsi" w:hAnsiTheme="minorHAnsi" w:cstheme="minorHAnsi"/>
          <w:color w:val="auto"/>
          <w:sz w:val="22"/>
          <w:szCs w:val="22"/>
        </w:rPr>
      </w:pPr>
      <w:r w:rsidRPr="008F43B4">
        <w:rPr>
          <w:rFonts w:asciiTheme="minorHAnsi" w:hAnsiTheme="minorHAnsi" w:cstheme="minorHAnsi"/>
          <w:color w:val="auto"/>
          <w:sz w:val="22"/>
          <w:szCs w:val="22"/>
          <w:lang w:val="mk-MK"/>
        </w:rPr>
        <w:t>-</w:t>
      </w:r>
      <w:r w:rsidR="002E2D76" w:rsidRPr="008F43B4">
        <w:rPr>
          <w:rFonts w:asciiTheme="minorHAnsi" w:hAnsiTheme="minorHAnsi" w:cstheme="minorHAnsi"/>
          <w:color w:val="auto"/>
          <w:sz w:val="22"/>
          <w:szCs w:val="22"/>
        </w:rPr>
        <w:t xml:space="preserve"> постапки и правила за следење на процесот на управување со ризикот од ПП</w:t>
      </w:r>
      <w:r w:rsidRPr="008F43B4">
        <w:rPr>
          <w:rFonts w:asciiTheme="minorHAnsi" w:hAnsiTheme="minorHAnsi" w:cstheme="minorHAnsi"/>
          <w:color w:val="auto"/>
          <w:sz w:val="22"/>
          <w:szCs w:val="22"/>
        </w:rPr>
        <w:t>/</w:t>
      </w:r>
      <w:r w:rsidR="002E2D76" w:rsidRPr="008F43B4">
        <w:rPr>
          <w:rFonts w:asciiTheme="minorHAnsi" w:hAnsiTheme="minorHAnsi" w:cstheme="minorHAnsi"/>
          <w:color w:val="auto"/>
          <w:sz w:val="22"/>
          <w:szCs w:val="22"/>
        </w:rPr>
        <w:t>ФТ;</w:t>
      </w:r>
    </w:p>
    <w:p w14:paraId="2888BED2" w14:textId="2BD30D37" w:rsidR="002E2D76" w:rsidRPr="008F43B4" w:rsidRDefault="00A077E8" w:rsidP="00647A43">
      <w:pPr>
        <w:pStyle w:val="Default"/>
        <w:spacing w:after="21"/>
        <w:jc w:val="both"/>
        <w:rPr>
          <w:rFonts w:asciiTheme="minorHAnsi" w:hAnsiTheme="minorHAnsi" w:cstheme="minorHAnsi"/>
          <w:color w:val="000000" w:themeColor="text1"/>
          <w:sz w:val="22"/>
          <w:szCs w:val="22"/>
        </w:rPr>
      </w:pPr>
      <w:r w:rsidRPr="008F43B4">
        <w:rPr>
          <w:rFonts w:asciiTheme="minorHAnsi" w:hAnsiTheme="minorHAnsi" w:cstheme="minorHAnsi"/>
          <w:color w:val="000000" w:themeColor="text1"/>
          <w:sz w:val="22"/>
          <w:szCs w:val="22"/>
        </w:rPr>
        <w:t xml:space="preserve">-извештај за извршена внатрешна контрола над спроведувањето на мерките и дејствијата за спречување </w:t>
      </w:r>
      <w:r w:rsidR="00FB6C34" w:rsidRPr="008F43B4">
        <w:rPr>
          <w:rFonts w:asciiTheme="minorHAnsi" w:hAnsiTheme="minorHAnsi" w:cstheme="minorHAnsi"/>
          <w:color w:val="000000" w:themeColor="text1"/>
          <w:sz w:val="22"/>
          <w:szCs w:val="22"/>
          <w:lang w:val="mk-MK"/>
        </w:rPr>
        <w:t>на ПП/ФТ</w:t>
      </w:r>
      <w:r w:rsidR="00FB6C34" w:rsidRPr="008F43B4">
        <w:rPr>
          <w:rFonts w:asciiTheme="minorHAnsi" w:hAnsiTheme="minorHAnsi" w:cstheme="minorHAnsi"/>
          <w:color w:val="000000" w:themeColor="text1"/>
          <w:sz w:val="22"/>
          <w:szCs w:val="22"/>
        </w:rPr>
        <w:t>;</w:t>
      </w:r>
    </w:p>
    <w:p w14:paraId="758FCA0C" w14:textId="196862AE" w:rsidR="00A077E8" w:rsidRPr="008F43B4" w:rsidRDefault="00A077E8" w:rsidP="00647A43">
      <w:pPr>
        <w:pStyle w:val="Default"/>
        <w:spacing w:after="21"/>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w:t>
      </w:r>
      <w:r w:rsidR="002E2D76" w:rsidRPr="008F43B4">
        <w:rPr>
          <w:rFonts w:asciiTheme="minorHAnsi" w:hAnsiTheme="minorHAnsi" w:cstheme="minorHAnsi"/>
          <w:color w:val="auto"/>
          <w:sz w:val="22"/>
          <w:szCs w:val="22"/>
        </w:rPr>
        <w:t>постојана обука на вработените</w:t>
      </w:r>
      <w:r w:rsidR="00FB6C34" w:rsidRPr="008F43B4">
        <w:rPr>
          <w:rFonts w:asciiTheme="minorHAnsi" w:hAnsiTheme="minorHAnsi" w:cstheme="minorHAnsi"/>
          <w:color w:val="auto"/>
          <w:sz w:val="22"/>
          <w:szCs w:val="22"/>
        </w:rPr>
        <w:t xml:space="preserve">, </w:t>
      </w:r>
      <w:r w:rsidR="00FB6C34" w:rsidRPr="008F43B4">
        <w:rPr>
          <w:rFonts w:asciiTheme="minorHAnsi" w:hAnsiTheme="minorHAnsi" w:cstheme="minorHAnsi"/>
          <w:color w:val="auto"/>
          <w:sz w:val="22"/>
          <w:szCs w:val="22"/>
          <w:lang w:val="mk-MK"/>
        </w:rPr>
        <w:t xml:space="preserve">на </w:t>
      </w:r>
      <w:r w:rsidR="00B23E69" w:rsidRPr="008F43B4">
        <w:rPr>
          <w:rFonts w:asciiTheme="minorHAnsi" w:hAnsiTheme="minorHAnsi" w:cstheme="minorHAnsi"/>
          <w:color w:val="auto"/>
          <w:sz w:val="22"/>
          <w:szCs w:val="22"/>
          <w:lang w:val="mk-MK"/>
        </w:rPr>
        <w:t>лиценцираните брокери и застапници</w:t>
      </w:r>
      <w:r w:rsidR="004F7BA7" w:rsidRPr="008F43B4">
        <w:rPr>
          <w:rFonts w:asciiTheme="minorHAnsi" w:hAnsiTheme="minorHAnsi" w:cstheme="minorHAnsi"/>
          <w:color w:val="auto"/>
          <w:sz w:val="22"/>
          <w:szCs w:val="22"/>
          <w:lang w:val="mk-MK"/>
        </w:rPr>
        <w:t>, како и на вработени во осигурителните брокерски друштва</w:t>
      </w:r>
      <w:r w:rsidR="00FB6C34" w:rsidRPr="008F43B4">
        <w:rPr>
          <w:rFonts w:asciiTheme="minorHAnsi" w:hAnsiTheme="minorHAnsi" w:cstheme="minorHAnsi"/>
          <w:color w:val="auto"/>
          <w:sz w:val="22"/>
          <w:szCs w:val="22"/>
          <w:lang w:val="mk-MK"/>
        </w:rPr>
        <w:t xml:space="preserve">, </w:t>
      </w:r>
      <w:r w:rsidR="004F7BA7" w:rsidRPr="008F43B4">
        <w:rPr>
          <w:rFonts w:asciiTheme="minorHAnsi" w:hAnsiTheme="minorHAnsi" w:cstheme="minorHAnsi"/>
          <w:color w:val="auto"/>
          <w:sz w:val="22"/>
          <w:szCs w:val="22"/>
          <w:lang w:val="mk-MK"/>
        </w:rPr>
        <w:t xml:space="preserve">друштвата за застапување во осигурување </w:t>
      </w:r>
      <w:r w:rsidR="00787062" w:rsidRPr="008F43B4">
        <w:rPr>
          <w:rFonts w:asciiTheme="minorHAnsi" w:hAnsiTheme="minorHAnsi" w:cstheme="minorHAnsi"/>
          <w:color w:val="auto"/>
          <w:sz w:val="22"/>
          <w:szCs w:val="22"/>
          <w:lang w:val="mk-MK"/>
        </w:rPr>
        <w:t>и надворешни</w:t>
      </w:r>
      <w:r w:rsidR="004F7BA7" w:rsidRPr="008F43B4">
        <w:rPr>
          <w:rFonts w:asciiTheme="minorHAnsi" w:hAnsiTheme="minorHAnsi" w:cstheme="minorHAnsi"/>
          <w:color w:val="auto"/>
          <w:sz w:val="22"/>
          <w:szCs w:val="22"/>
          <w:lang w:val="mk-MK"/>
        </w:rPr>
        <w:t>те</w:t>
      </w:r>
      <w:r w:rsidR="00787062" w:rsidRPr="008F43B4">
        <w:rPr>
          <w:rFonts w:asciiTheme="minorHAnsi" w:hAnsiTheme="minorHAnsi" w:cstheme="minorHAnsi"/>
          <w:color w:val="auto"/>
          <w:sz w:val="22"/>
          <w:szCs w:val="22"/>
          <w:lang w:val="mk-MK"/>
        </w:rPr>
        <w:t xml:space="preserve"> соработници</w:t>
      </w:r>
      <w:r w:rsidR="002E2D76" w:rsidRPr="008F43B4">
        <w:rPr>
          <w:rFonts w:asciiTheme="minorHAnsi" w:hAnsiTheme="minorHAnsi" w:cstheme="minorHAnsi"/>
          <w:color w:val="auto"/>
          <w:sz w:val="22"/>
          <w:szCs w:val="22"/>
        </w:rPr>
        <w:t>;</w:t>
      </w:r>
    </w:p>
    <w:p w14:paraId="271AEA74" w14:textId="56FB3271" w:rsidR="00FB6C34" w:rsidRPr="008F43B4" w:rsidRDefault="00A077E8" w:rsidP="00647A43">
      <w:pPr>
        <w:pStyle w:val="Default"/>
        <w:spacing w:after="21"/>
        <w:jc w:val="both"/>
        <w:rPr>
          <w:rFonts w:asciiTheme="minorHAnsi" w:hAnsiTheme="minorHAnsi" w:cstheme="minorHAnsi"/>
          <w:color w:val="000000" w:themeColor="text1"/>
          <w:sz w:val="22"/>
          <w:szCs w:val="22"/>
        </w:rPr>
      </w:pPr>
      <w:r w:rsidRPr="008F43B4">
        <w:rPr>
          <w:rFonts w:asciiTheme="minorHAnsi" w:hAnsiTheme="minorHAnsi" w:cstheme="minorHAnsi"/>
          <w:color w:val="000000" w:themeColor="text1"/>
          <w:sz w:val="22"/>
          <w:szCs w:val="22"/>
        </w:rPr>
        <w:t xml:space="preserve">-план за постојана обука на вработените во </w:t>
      </w:r>
      <w:r w:rsidRPr="008F43B4">
        <w:rPr>
          <w:rFonts w:asciiTheme="minorHAnsi" w:hAnsiTheme="minorHAnsi" w:cstheme="minorHAnsi"/>
          <w:color w:val="000000" w:themeColor="text1"/>
          <w:sz w:val="22"/>
          <w:szCs w:val="22"/>
          <w:lang w:val="mk-MK"/>
        </w:rPr>
        <w:t>друштвото за осигурување</w:t>
      </w:r>
      <w:r w:rsidRPr="008F43B4">
        <w:rPr>
          <w:rFonts w:asciiTheme="minorHAnsi" w:hAnsiTheme="minorHAnsi" w:cstheme="minorHAnsi"/>
          <w:color w:val="000000" w:themeColor="text1"/>
          <w:sz w:val="22"/>
          <w:szCs w:val="22"/>
        </w:rPr>
        <w:t xml:space="preserve"> </w:t>
      </w:r>
      <w:r w:rsidR="00915841" w:rsidRPr="008F43B4">
        <w:rPr>
          <w:rFonts w:asciiTheme="minorHAnsi" w:hAnsiTheme="minorHAnsi" w:cstheme="minorHAnsi"/>
          <w:color w:val="000000" w:themeColor="text1"/>
          <w:sz w:val="22"/>
          <w:szCs w:val="22"/>
          <w:lang w:val="mk-MK"/>
        </w:rPr>
        <w:t xml:space="preserve">на живот </w:t>
      </w:r>
      <w:r w:rsidRPr="008F43B4">
        <w:rPr>
          <w:rFonts w:asciiTheme="minorHAnsi" w:hAnsiTheme="minorHAnsi" w:cstheme="minorHAnsi"/>
          <w:color w:val="000000" w:themeColor="text1"/>
          <w:sz w:val="22"/>
          <w:szCs w:val="22"/>
        </w:rPr>
        <w:t xml:space="preserve">од областа на спречување на </w:t>
      </w:r>
      <w:r w:rsidRPr="008F43B4">
        <w:rPr>
          <w:rFonts w:asciiTheme="minorHAnsi" w:hAnsiTheme="minorHAnsi" w:cstheme="minorHAnsi"/>
          <w:color w:val="000000" w:themeColor="text1"/>
          <w:sz w:val="22"/>
          <w:szCs w:val="22"/>
          <w:lang w:val="mk-MK"/>
        </w:rPr>
        <w:t xml:space="preserve">ПП/ФТ </w:t>
      </w:r>
      <w:r w:rsidRPr="008F43B4">
        <w:rPr>
          <w:rFonts w:asciiTheme="minorHAnsi" w:hAnsiTheme="minorHAnsi" w:cstheme="minorHAnsi"/>
          <w:color w:val="000000" w:themeColor="text1"/>
          <w:sz w:val="22"/>
          <w:szCs w:val="22"/>
        </w:rPr>
        <w:t>која предвидува реализација на најмалку две обуки во текот на годината</w:t>
      </w:r>
      <w:r w:rsidR="00FB6C34" w:rsidRPr="008F43B4">
        <w:rPr>
          <w:rFonts w:asciiTheme="minorHAnsi" w:hAnsiTheme="minorHAnsi" w:cstheme="minorHAnsi"/>
          <w:color w:val="000000" w:themeColor="text1"/>
          <w:sz w:val="22"/>
          <w:szCs w:val="22"/>
          <w:lang w:val="mk-MK"/>
        </w:rPr>
        <w:t>, како и на вработените во осигурителните брокерски друштва, друштвата за застапување во осигурување и надворешните соработници</w:t>
      </w:r>
      <w:r w:rsidR="00FB6C34" w:rsidRPr="008F43B4">
        <w:rPr>
          <w:rFonts w:asciiTheme="minorHAnsi" w:hAnsiTheme="minorHAnsi" w:cstheme="minorHAnsi"/>
          <w:color w:val="000000" w:themeColor="text1"/>
          <w:sz w:val="22"/>
          <w:szCs w:val="22"/>
        </w:rPr>
        <w:t>;</w:t>
      </w:r>
    </w:p>
    <w:p w14:paraId="7EC9C24E" w14:textId="4EA11897" w:rsidR="00E640EB" w:rsidRPr="008F43B4" w:rsidRDefault="00FB6C34" w:rsidP="00647A43">
      <w:pPr>
        <w:pStyle w:val="Default"/>
        <w:spacing w:after="21"/>
        <w:jc w:val="both"/>
        <w:rPr>
          <w:rFonts w:asciiTheme="minorHAnsi" w:hAnsiTheme="minorHAnsi" w:cstheme="minorHAnsi"/>
          <w:color w:val="000000" w:themeColor="text1"/>
          <w:sz w:val="22"/>
          <w:szCs w:val="22"/>
        </w:rPr>
      </w:pPr>
      <w:r w:rsidRPr="008F43B4">
        <w:rPr>
          <w:rFonts w:asciiTheme="minorHAnsi" w:hAnsiTheme="minorHAnsi" w:cstheme="minorHAnsi"/>
          <w:color w:val="000000" w:themeColor="text1"/>
          <w:sz w:val="22"/>
          <w:szCs w:val="22"/>
        </w:rPr>
        <w:t>-</w:t>
      </w:r>
      <w:r w:rsidR="002E2D76" w:rsidRPr="008F43B4">
        <w:rPr>
          <w:rFonts w:asciiTheme="minorHAnsi" w:hAnsiTheme="minorHAnsi" w:cstheme="minorHAnsi"/>
          <w:color w:val="auto"/>
          <w:sz w:val="22"/>
          <w:szCs w:val="22"/>
        </w:rPr>
        <w:t xml:space="preserve">внатрешна ревизија која ќе го тестира функционирањето на системот. </w:t>
      </w:r>
    </w:p>
    <w:p w14:paraId="5D0A9439" w14:textId="77777777" w:rsidR="00E640EB" w:rsidRPr="008F43B4" w:rsidRDefault="00E640EB" w:rsidP="00647A43">
      <w:pPr>
        <w:pStyle w:val="Default"/>
        <w:jc w:val="both"/>
        <w:rPr>
          <w:rFonts w:asciiTheme="minorHAnsi" w:hAnsiTheme="minorHAnsi" w:cstheme="minorHAnsi"/>
          <w:color w:val="auto"/>
          <w:sz w:val="22"/>
          <w:szCs w:val="22"/>
        </w:rPr>
      </w:pPr>
    </w:p>
    <w:p w14:paraId="58EA499F" w14:textId="007CB14E" w:rsidR="00E640EB" w:rsidRDefault="002E2D76" w:rsidP="00A60A77">
      <w:pPr>
        <w:pStyle w:val="Default"/>
        <w:numPr>
          <w:ilvl w:val="0"/>
          <w:numId w:val="44"/>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rPr>
        <w:t xml:space="preserve">Службата за внатрешна ревизија на </w:t>
      </w:r>
      <w:r w:rsidR="00E640EB" w:rsidRPr="008F43B4">
        <w:rPr>
          <w:rFonts w:asciiTheme="minorHAnsi" w:hAnsiTheme="minorHAnsi" w:cstheme="minorHAnsi"/>
          <w:color w:val="auto"/>
          <w:sz w:val="22"/>
          <w:szCs w:val="22"/>
          <w:lang w:val="mk-MK"/>
        </w:rPr>
        <w:t>субјектот</w:t>
      </w:r>
      <w:r w:rsidRPr="008F43B4">
        <w:rPr>
          <w:rFonts w:asciiTheme="minorHAnsi" w:hAnsiTheme="minorHAnsi" w:cstheme="minorHAnsi"/>
          <w:color w:val="auto"/>
          <w:sz w:val="22"/>
          <w:szCs w:val="22"/>
        </w:rPr>
        <w:t xml:space="preserve"> треба да врши оценка на</w:t>
      </w:r>
      <w:r w:rsidR="00E640EB" w:rsidRPr="008F43B4">
        <w:rPr>
          <w:rFonts w:asciiTheme="minorHAnsi" w:hAnsiTheme="minorHAnsi" w:cstheme="minorHAnsi"/>
          <w:color w:val="auto"/>
          <w:sz w:val="22"/>
          <w:szCs w:val="22"/>
          <w:lang w:val="mk-MK"/>
        </w:rPr>
        <w:t xml:space="preserve"> </w:t>
      </w:r>
      <w:r w:rsidRPr="008F43B4">
        <w:rPr>
          <w:rFonts w:asciiTheme="minorHAnsi" w:hAnsiTheme="minorHAnsi" w:cstheme="minorHAnsi"/>
          <w:color w:val="auto"/>
          <w:sz w:val="22"/>
          <w:szCs w:val="22"/>
        </w:rPr>
        <w:t>ефикасното спроведување на мерките и дејствијата за спречување на ПП</w:t>
      </w:r>
      <w:r w:rsidR="00E640EB" w:rsidRPr="008F43B4">
        <w:rPr>
          <w:rFonts w:asciiTheme="minorHAnsi" w:hAnsiTheme="minorHAnsi" w:cstheme="minorHAnsi"/>
          <w:color w:val="auto"/>
          <w:sz w:val="22"/>
          <w:szCs w:val="22"/>
          <w:lang w:val="mk-MK"/>
        </w:rPr>
        <w:t>/</w:t>
      </w:r>
      <w:r w:rsidRPr="008F43B4">
        <w:rPr>
          <w:rFonts w:asciiTheme="minorHAnsi" w:hAnsiTheme="minorHAnsi" w:cstheme="minorHAnsi"/>
          <w:color w:val="auto"/>
          <w:sz w:val="22"/>
          <w:szCs w:val="22"/>
        </w:rPr>
        <w:t xml:space="preserve">ФТ. </w:t>
      </w:r>
    </w:p>
    <w:p w14:paraId="4AAAAD37" w14:textId="77777777" w:rsidR="00A60A77" w:rsidRPr="008F43B4" w:rsidRDefault="00A60A77" w:rsidP="00A60A77">
      <w:pPr>
        <w:pStyle w:val="Default"/>
        <w:ind w:left="720"/>
        <w:jc w:val="both"/>
        <w:rPr>
          <w:rFonts w:asciiTheme="minorHAnsi" w:hAnsiTheme="minorHAnsi" w:cstheme="minorHAnsi"/>
          <w:color w:val="auto"/>
          <w:sz w:val="22"/>
          <w:szCs w:val="22"/>
        </w:rPr>
      </w:pPr>
    </w:p>
    <w:p w14:paraId="467AAD75" w14:textId="38775460" w:rsidR="002E2D76" w:rsidRPr="008F43B4" w:rsidRDefault="00E640EB" w:rsidP="00A60A77">
      <w:pPr>
        <w:pStyle w:val="Default"/>
        <w:numPr>
          <w:ilvl w:val="0"/>
          <w:numId w:val="44"/>
        </w:numPr>
        <w:jc w:val="both"/>
        <w:rPr>
          <w:rFonts w:asciiTheme="minorHAnsi" w:hAnsiTheme="minorHAnsi" w:cstheme="minorHAnsi"/>
          <w:color w:val="auto"/>
          <w:sz w:val="22"/>
          <w:szCs w:val="22"/>
        </w:rPr>
      </w:pPr>
      <w:r w:rsidRPr="008F43B4">
        <w:rPr>
          <w:rFonts w:asciiTheme="minorHAnsi" w:hAnsiTheme="minorHAnsi" w:cstheme="minorHAnsi"/>
          <w:color w:val="auto"/>
          <w:sz w:val="22"/>
          <w:szCs w:val="22"/>
          <w:lang w:val="mk-MK"/>
        </w:rPr>
        <w:t>Субјектот</w:t>
      </w:r>
      <w:r w:rsidR="002E2D76" w:rsidRPr="008F43B4">
        <w:rPr>
          <w:rFonts w:asciiTheme="minorHAnsi" w:hAnsiTheme="minorHAnsi" w:cstheme="minorHAnsi"/>
          <w:color w:val="auto"/>
          <w:sz w:val="22"/>
          <w:szCs w:val="22"/>
        </w:rPr>
        <w:t xml:space="preserve"> е долж</w:t>
      </w:r>
      <w:r w:rsidRPr="008F43B4">
        <w:rPr>
          <w:rFonts w:asciiTheme="minorHAnsi" w:hAnsiTheme="minorHAnsi" w:cstheme="minorHAnsi"/>
          <w:color w:val="auto"/>
          <w:sz w:val="22"/>
          <w:szCs w:val="22"/>
          <w:lang w:val="mk-MK"/>
        </w:rPr>
        <w:t>ен</w:t>
      </w:r>
      <w:r w:rsidR="002E2D76" w:rsidRPr="008F43B4">
        <w:rPr>
          <w:rFonts w:asciiTheme="minorHAnsi" w:hAnsiTheme="minorHAnsi" w:cstheme="minorHAnsi"/>
          <w:color w:val="auto"/>
          <w:sz w:val="22"/>
          <w:szCs w:val="22"/>
        </w:rPr>
        <w:t xml:space="preserve"> да обезбеди соодветна екипираност на Службата за внатрешна ревизија со лица коишто имаат соодветни познавања за спречувањето на ПП</w:t>
      </w:r>
      <w:r w:rsidRPr="008F43B4">
        <w:rPr>
          <w:rFonts w:asciiTheme="minorHAnsi" w:hAnsiTheme="minorHAnsi" w:cstheme="minorHAnsi"/>
          <w:color w:val="auto"/>
          <w:sz w:val="22"/>
          <w:szCs w:val="22"/>
          <w:lang w:val="mk-MK"/>
        </w:rPr>
        <w:t>/</w:t>
      </w:r>
      <w:r w:rsidR="002E2D76" w:rsidRPr="008F43B4">
        <w:rPr>
          <w:rFonts w:asciiTheme="minorHAnsi" w:hAnsiTheme="minorHAnsi" w:cstheme="minorHAnsi"/>
          <w:color w:val="auto"/>
          <w:sz w:val="22"/>
          <w:szCs w:val="22"/>
        </w:rPr>
        <w:t>ФТ и да овозможи нивна обука за сите новини поврзани со меѓународните стандарди и националните прописи за спречување на ПП</w:t>
      </w:r>
      <w:r w:rsidRPr="008F43B4">
        <w:rPr>
          <w:rFonts w:asciiTheme="minorHAnsi" w:hAnsiTheme="minorHAnsi" w:cstheme="minorHAnsi"/>
          <w:color w:val="auto"/>
          <w:sz w:val="22"/>
          <w:szCs w:val="22"/>
          <w:lang w:val="mk-MK"/>
        </w:rPr>
        <w:t>/</w:t>
      </w:r>
      <w:r w:rsidR="002E2D76" w:rsidRPr="008F43B4">
        <w:rPr>
          <w:rFonts w:asciiTheme="minorHAnsi" w:hAnsiTheme="minorHAnsi" w:cstheme="minorHAnsi"/>
          <w:color w:val="auto"/>
          <w:sz w:val="22"/>
          <w:szCs w:val="22"/>
        </w:rPr>
        <w:t xml:space="preserve">ФТ. </w:t>
      </w:r>
    </w:p>
    <w:p w14:paraId="54ECC5E2" w14:textId="2F023202" w:rsidR="00995A70" w:rsidRDefault="00995A70" w:rsidP="00647A43">
      <w:pPr>
        <w:pStyle w:val="Default"/>
        <w:jc w:val="both"/>
        <w:rPr>
          <w:rFonts w:asciiTheme="minorHAnsi" w:hAnsiTheme="minorHAnsi" w:cstheme="minorHAnsi"/>
          <w:color w:val="auto"/>
          <w:sz w:val="22"/>
          <w:szCs w:val="22"/>
        </w:rPr>
      </w:pPr>
    </w:p>
    <w:p w14:paraId="0245451B" w14:textId="7E752B7C" w:rsidR="00DE4A7F" w:rsidRDefault="00DE4A7F" w:rsidP="00DE4A7F">
      <w:pPr>
        <w:pStyle w:val="Default"/>
        <w:jc w:val="center"/>
        <w:rPr>
          <w:rFonts w:asciiTheme="minorHAnsi" w:hAnsiTheme="minorHAnsi" w:cstheme="minorHAnsi"/>
          <w:b/>
          <w:bCs/>
          <w:color w:val="auto"/>
          <w:sz w:val="22"/>
          <w:szCs w:val="22"/>
        </w:rPr>
      </w:pPr>
      <w:r w:rsidRPr="00DE4A7F">
        <w:rPr>
          <w:rFonts w:asciiTheme="minorHAnsi" w:hAnsiTheme="minorHAnsi" w:cstheme="minorHAnsi"/>
          <w:b/>
          <w:bCs/>
          <w:color w:val="auto"/>
          <w:sz w:val="22"/>
          <w:szCs w:val="22"/>
          <w:lang w:val="mk-MK"/>
        </w:rPr>
        <w:t xml:space="preserve">ГЛАВА </w:t>
      </w:r>
      <w:r w:rsidRPr="00DE4A7F">
        <w:rPr>
          <w:rFonts w:asciiTheme="minorHAnsi" w:hAnsiTheme="minorHAnsi" w:cstheme="minorHAnsi"/>
          <w:b/>
          <w:bCs/>
          <w:color w:val="auto"/>
          <w:sz w:val="22"/>
          <w:szCs w:val="22"/>
        </w:rPr>
        <w:t>X</w:t>
      </w:r>
    </w:p>
    <w:p w14:paraId="70122171" w14:textId="1CA20FB5" w:rsidR="00C044F4" w:rsidRPr="00C044F4" w:rsidRDefault="00C044F4" w:rsidP="00DE4A7F">
      <w:pPr>
        <w:pStyle w:val="Default"/>
        <w:jc w:val="center"/>
        <w:rPr>
          <w:rFonts w:asciiTheme="minorHAnsi" w:hAnsiTheme="minorHAnsi" w:cstheme="minorHAnsi"/>
          <w:b/>
          <w:bCs/>
          <w:color w:val="auto"/>
          <w:sz w:val="22"/>
          <w:szCs w:val="22"/>
          <w:lang w:val="mk-MK"/>
        </w:rPr>
      </w:pPr>
      <w:r>
        <w:rPr>
          <w:rFonts w:asciiTheme="minorHAnsi" w:hAnsiTheme="minorHAnsi" w:cstheme="minorHAnsi"/>
          <w:b/>
          <w:bCs/>
          <w:color w:val="auto"/>
          <w:sz w:val="22"/>
          <w:szCs w:val="22"/>
          <w:lang w:val="mk-MK"/>
        </w:rPr>
        <w:t>Договори за соработка</w:t>
      </w:r>
    </w:p>
    <w:p w14:paraId="2821E568" w14:textId="77085E3E" w:rsidR="00120CDC" w:rsidRPr="00294002" w:rsidRDefault="00B742DF" w:rsidP="00294002">
      <w:pPr>
        <w:pStyle w:val="Default"/>
        <w:ind w:left="720"/>
        <w:jc w:val="center"/>
        <w:rPr>
          <w:rFonts w:asciiTheme="minorHAnsi" w:hAnsiTheme="minorHAnsi" w:cstheme="minorHAnsi"/>
          <w:b/>
          <w:bCs/>
          <w:color w:val="auto"/>
          <w:sz w:val="22"/>
          <w:szCs w:val="22"/>
        </w:rPr>
      </w:pPr>
      <w:r w:rsidRPr="008F43B4">
        <w:rPr>
          <w:rFonts w:asciiTheme="minorHAnsi" w:hAnsiTheme="minorHAnsi" w:cstheme="minorHAnsi"/>
          <w:b/>
          <w:bCs/>
          <w:color w:val="auto"/>
          <w:sz w:val="22"/>
          <w:szCs w:val="22"/>
          <w:lang w:val="mk-MK"/>
        </w:rPr>
        <w:t>Член</w:t>
      </w:r>
      <w:r w:rsidR="00FB6C34" w:rsidRPr="008F43B4">
        <w:rPr>
          <w:rFonts w:asciiTheme="minorHAnsi" w:hAnsiTheme="minorHAnsi" w:cstheme="minorHAnsi"/>
          <w:b/>
          <w:bCs/>
          <w:color w:val="auto"/>
          <w:sz w:val="22"/>
          <w:szCs w:val="22"/>
        </w:rPr>
        <w:t xml:space="preserve"> 20</w:t>
      </w:r>
    </w:p>
    <w:p w14:paraId="75BED88A" w14:textId="77777777" w:rsidR="00C044F4" w:rsidRPr="00294002" w:rsidRDefault="00C044F4" w:rsidP="00C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720"/>
        <w:contextualSpacing/>
        <w:jc w:val="center"/>
        <w:rPr>
          <w:rFonts w:asciiTheme="minorHAnsi" w:eastAsiaTheme="minorHAnsi" w:hAnsiTheme="minorHAnsi" w:cstheme="minorHAnsi"/>
          <w:b/>
          <w:bCs/>
          <w:sz w:val="22"/>
          <w:szCs w:val="22"/>
          <w:bdr w:val="none" w:sz="0" w:space="0" w:color="auto"/>
          <w:lang w:val="mk-MK"/>
        </w:rPr>
      </w:pPr>
      <w:r w:rsidRPr="008F43B4">
        <w:rPr>
          <w:rFonts w:asciiTheme="minorHAnsi" w:eastAsiaTheme="minorHAnsi" w:hAnsiTheme="minorHAnsi" w:cstheme="minorHAnsi"/>
          <w:b/>
          <w:bCs/>
          <w:sz w:val="22"/>
          <w:szCs w:val="22"/>
          <w:bdr w:val="none" w:sz="0" w:space="0" w:color="auto"/>
          <w:lang w:val="mk-MK"/>
        </w:rPr>
        <w:t xml:space="preserve">Обврски на осигурителните брокерски друштва и </w:t>
      </w:r>
      <w:r w:rsidRPr="008F43B4">
        <w:rPr>
          <w:rFonts w:asciiTheme="minorHAnsi" w:eastAsiaTheme="minorHAnsi" w:hAnsiTheme="minorHAnsi" w:cstheme="minorHAnsi"/>
          <w:b/>
          <w:bCs/>
          <w:sz w:val="22"/>
          <w:szCs w:val="22"/>
          <w:bdr w:val="none" w:sz="0" w:space="0" w:color="auto"/>
        </w:rPr>
        <w:t>друштвата за застапување во осигурувањето</w:t>
      </w:r>
    </w:p>
    <w:p w14:paraId="597C1732" w14:textId="77777777" w:rsidR="00120CDC" w:rsidRPr="008F43B4" w:rsidRDefault="00120CDC" w:rsidP="00A60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heme="minorHAnsi" w:eastAsiaTheme="minorHAnsi" w:hAnsiTheme="minorHAnsi" w:cstheme="minorHAnsi"/>
          <w:b/>
          <w:bCs/>
          <w:sz w:val="22"/>
          <w:szCs w:val="22"/>
          <w:bdr w:val="none" w:sz="0" w:space="0" w:color="auto"/>
          <w:lang w:val="mk-MK"/>
        </w:rPr>
      </w:pPr>
    </w:p>
    <w:p w14:paraId="009EEB62" w14:textId="593E6379" w:rsidR="00120CDC" w:rsidRPr="00294002" w:rsidRDefault="00126FFB" w:rsidP="00A60A77">
      <w:pPr>
        <w:pStyle w:val="ListParagraph"/>
        <w:numPr>
          <w:ilvl w:val="0"/>
          <w:numId w:val="59"/>
        </w:numPr>
        <w:spacing w:after="0" w:line="240" w:lineRule="auto"/>
        <w:jc w:val="both"/>
        <w:rPr>
          <w:rFonts w:asciiTheme="minorHAnsi" w:eastAsiaTheme="minorHAnsi" w:hAnsiTheme="minorHAnsi" w:cstheme="minorHAnsi"/>
          <w:bdr w:val="none" w:sz="0" w:space="0" w:color="auto"/>
        </w:rPr>
      </w:pPr>
      <w:bookmarkStart w:id="22" w:name="_Hlk44409965"/>
      <w:r w:rsidRPr="008F43B4">
        <w:rPr>
          <w:rFonts w:asciiTheme="minorHAnsi" w:eastAsiaTheme="minorHAnsi" w:hAnsiTheme="minorHAnsi" w:cstheme="minorHAnsi"/>
          <w:bdr w:val="none" w:sz="0" w:space="0" w:color="auto"/>
          <w:lang w:val="mk-MK"/>
        </w:rPr>
        <w:t>Друштвата за осигурување во договорите за со</w:t>
      </w:r>
      <w:r w:rsidR="004C1466">
        <w:rPr>
          <w:rFonts w:asciiTheme="minorHAnsi" w:eastAsiaTheme="minorHAnsi" w:hAnsiTheme="minorHAnsi" w:cstheme="minorHAnsi"/>
          <w:bdr w:val="none" w:sz="0" w:space="0" w:color="auto"/>
          <w:lang w:val="mk-MK"/>
        </w:rPr>
        <w:t>р</w:t>
      </w:r>
      <w:r w:rsidRPr="008F43B4">
        <w:rPr>
          <w:rFonts w:asciiTheme="minorHAnsi" w:eastAsiaTheme="minorHAnsi" w:hAnsiTheme="minorHAnsi" w:cstheme="minorHAnsi"/>
          <w:bdr w:val="none" w:sz="0" w:space="0" w:color="auto"/>
          <w:lang w:val="mk-MK"/>
        </w:rPr>
        <w:t>аботка со о</w:t>
      </w:r>
      <w:r w:rsidR="00120CDC" w:rsidRPr="008F43B4">
        <w:rPr>
          <w:rFonts w:asciiTheme="minorHAnsi" w:eastAsiaTheme="minorHAnsi" w:hAnsiTheme="minorHAnsi" w:cstheme="minorHAnsi"/>
          <w:bdr w:val="none" w:sz="0" w:space="0" w:color="auto"/>
        </w:rPr>
        <w:t>сигурителните брокерски друштва,</w:t>
      </w:r>
      <w:r w:rsidRPr="008F43B4">
        <w:rPr>
          <w:rFonts w:asciiTheme="minorHAnsi" w:eastAsiaTheme="minorHAnsi" w:hAnsiTheme="minorHAnsi" w:cstheme="minorHAnsi"/>
          <w:bdr w:val="none" w:sz="0" w:space="0" w:color="auto"/>
          <w:lang w:val="mk-MK"/>
        </w:rPr>
        <w:t xml:space="preserve"> односно </w:t>
      </w:r>
      <w:bookmarkStart w:id="23" w:name="_Hlk44409603"/>
      <w:r w:rsidR="00120CDC" w:rsidRPr="008F43B4">
        <w:rPr>
          <w:rFonts w:asciiTheme="minorHAnsi" w:eastAsiaTheme="minorHAnsi" w:hAnsiTheme="minorHAnsi" w:cstheme="minorHAnsi"/>
          <w:bdr w:val="none" w:sz="0" w:space="0" w:color="auto"/>
        </w:rPr>
        <w:t>друштвата за застапување во осигурувањето</w:t>
      </w:r>
      <w:bookmarkEnd w:id="22"/>
      <w:r w:rsidR="00120CDC" w:rsidRPr="008F43B4">
        <w:rPr>
          <w:rFonts w:asciiTheme="minorHAnsi" w:eastAsiaTheme="minorHAnsi" w:hAnsiTheme="minorHAnsi" w:cstheme="minorHAnsi"/>
          <w:bdr w:val="none" w:sz="0" w:space="0" w:color="auto"/>
        </w:rPr>
        <w:t xml:space="preserve">, </w:t>
      </w:r>
      <w:bookmarkStart w:id="24" w:name="_Hlk44409923"/>
      <w:bookmarkEnd w:id="23"/>
      <w:r w:rsidR="00120CDC" w:rsidRPr="008F43B4">
        <w:rPr>
          <w:rFonts w:asciiTheme="minorHAnsi" w:eastAsiaTheme="minorHAnsi" w:hAnsiTheme="minorHAnsi" w:cstheme="minorHAnsi"/>
          <w:bdr w:val="none" w:sz="0" w:space="0" w:color="auto"/>
          <w:lang w:val="mk-MK"/>
        </w:rPr>
        <w:t>потребно е</w:t>
      </w:r>
      <w:r w:rsidRPr="008F43B4">
        <w:rPr>
          <w:rFonts w:asciiTheme="minorHAnsi" w:eastAsiaTheme="minorHAnsi" w:hAnsiTheme="minorHAnsi" w:cstheme="minorHAnsi"/>
          <w:bdr w:val="none" w:sz="0" w:space="0" w:color="auto"/>
          <w:lang w:val="mk-MK"/>
        </w:rPr>
        <w:t xml:space="preserve"> јасно да ги дефинираат обврските и одговорностите на о</w:t>
      </w:r>
      <w:r w:rsidRPr="008F43B4">
        <w:rPr>
          <w:rFonts w:asciiTheme="minorHAnsi" w:eastAsiaTheme="minorHAnsi" w:hAnsiTheme="minorHAnsi" w:cstheme="minorHAnsi"/>
          <w:bdr w:val="none" w:sz="0" w:space="0" w:color="auto"/>
        </w:rPr>
        <w:t>сигурителните брокерски друштва,</w:t>
      </w:r>
      <w:r w:rsidRPr="008F43B4">
        <w:rPr>
          <w:rFonts w:asciiTheme="minorHAnsi" w:eastAsiaTheme="minorHAnsi" w:hAnsiTheme="minorHAnsi" w:cstheme="minorHAnsi"/>
          <w:bdr w:val="none" w:sz="0" w:space="0" w:color="auto"/>
          <w:lang w:val="mk-MK"/>
        </w:rPr>
        <w:t xml:space="preserve"> односно </w:t>
      </w:r>
      <w:r w:rsidRPr="008F43B4">
        <w:rPr>
          <w:rFonts w:asciiTheme="minorHAnsi" w:eastAsiaTheme="minorHAnsi" w:hAnsiTheme="minorHAnsi" w:cstheme="minorHAnsi"/>
          <w:bdr w:val="none" w:sz="0" w:space="0" w:color="auto"/>
        </w:rPr>
        <w:t>друштвата за застапување во осигурувањето</w:t>
      </w:r>
      <w:r w:rsidRPr="008F43B4">
        <w:rPr>
          <w:rFonts w:asciiTheme="minorHAnsi" w:eastAsiaTheme="minorHAnsi" w:hAnsiTheme="minorHAnsi" w:cstheme="minorHAnsi"/>
          <w:bdr w:val="none" w:sz="0" w:space="0" w:color="auto"/>
          <w:lang w:val="mk-MK"/>
        </w:rPr>
        <w:t xml:space="preserve"> од аспект на спроведување на Законот за СППФТ и ова Упатство, а особено</w:t>
      </w:r>
      <w:r w:rsidR="00120CDC" w:rsidRPr="008F43B4">
        <w:rPr>
          <w:rFonts w:asciiTheme="minorHAnsi" w:eastAsiaTheme="minorHAnsi" w:hAnsiTheme="minorHAnsi" w:cstheme="minorHAnsi"/>
          <w:bdr w:val="none" w:sz="0" w:space="0" w:color="auto"/>
        </w:rPr>
        <w:t>:</w:t>
      </w:r>
      <w:bookmarkEnd w:id="24"/>
    </w:p>
    <w:p w14:paraId="6BB8B50A"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bookmarkStart w:id="25" w:name="_Hlk44433265"/>
      <w:r w:rsidRPr="008F43B4">
        <w:rPr>
          <w:rFonts w:asciiTheme="minorHAnsi" w:eastAsiaTheme="minorHAnsi" w:hAnsiTheme="minorHAnsi" w:cstheme="minorHAnsi"/>
          <w:sz w:val="22"/>
          <w:szCs w:val="22"/>
          <w:bdr w:val="none" w:sz="0" w:space="0" w:color="auto"/>
          <w:lang w:val="mk-MK"/>
        </w:rPr>
        <w:t xml:space="preserve">Да ги регулираат своите обврски за </w:t>
      </w:r>
      <w:r w:rsidRPr="008F43B4">
        <w:rPr>
          <w:rFonts w:asciiTheme="minorHAnsi" w:eastAsiaTheme="minorHAnsi" w:hAnsiTheme="minorHAnsi" w:cstheme="minorHAnsi"/>
          <w:sz w:val="22"/>
          <w:szCs w:val="22"/>
          <w:bdr w:val="none" w:sz="0" w:space="0" w:color="auto"/>
        </w:rPr>
        <w:t>спречување на ПП</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w:t>
      </w:r>
    </w:p>
    <w:p w14:paraId="28062171"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Д</w:t>
      </w:r>
      <w:r w:rsidRPr="008F43B4">
        <w:rPr>
          <w:rFonts w:asciiTheme="minorHAnsi" w:eastAsiaTheme="minorHAnsi" w:hAnsiTheme="minorHAnsi" w:cstheme="minorHAnsi"/>
          <w:sz w:val="22"/>
          <w:szCs w:val="22"/>
          <w:bdr w:val="none" w:sz="0" w:space="0" w:color="auto"/>
        </w:rPr>
        <w:t xml:space="preserve">а ги следат новините во прописите и меѓународните </w:t>
      </w:r>
      <w:bookmarkStart w:id="26" w:name="_Hlk44417110"/>
      <w:r w:rsidRPr="008F43B4">
        <w:rPr>
          <w:rFonts w:asciiTheme="minorHAnsi" w:eastAsiaTheme="minorHAnsi" w:hAnsiTheme="minorHAnsi" w:cstheme="minorHAnsi"/>
          <w:sz w:val="22"/>
          <w:szCs w:val="22"/>
          <w:bdr w:val="none" w:sz="0" w:space="0" w:color="auto"/>
        </w:rPr>
        <w:t xml:space="preserve">стандарди за </w:t>
      </w:r>
      <w:bookmarkStart w:id="27" w:name="_Hlk44411344"/>
      <w:r w:rsidRPr="008F43B4">
        <w:rPr>
          <w:rFonts w:asciiTheme="minorHAnsi" w:eastAsiaTheme="minorHAnsi" w:hAnsiTheme="minorHAnsi" w:cstheme="minorHAnsi"/>
          <w:sz w:val="22"/>
          <w:szCs w:val="22"/>
          <w:bdr w:val="none" w:sz="0" w:space="0" w:color="auto"/>
        </w:rPr>
        <w:t>спречување на ПП/ФТ</w:t>
      </w:r>
      <w:bookmarkEnd w:id="27"/>
      <w:r w:rsidRPr="008F43B4">
        <w:rPr>
          <w:rFonts w:asciiTheme="minorHAnsi" w:eastAsiaTheme="minorHAnsi" w:hAnsiTheme="minorHAnsi" w:cstheme="minorHAnsi"/>
          <w:sz w:val="22"/>
          <w:szCs w:val="22"/>
          <w:bdr w:val="none" w:sz="0" w:space="0" w:color="auto"/>
        </w:rPr>
        <w:t>;</w:t>
      </w:r>
      <w:bookmarkEnd w:id="26"/>
    </w:p>
    <w:bookmarkEnd w:id="25"/>
    <w:p w14:paraId="0E3DC525"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lastRenderedPageBreak/>
        <w:t>Да донесат програма</w:t>
      </w:r>
      <w:r w:rsidRPr="008F43B4">
        <w:rPr>
          <w:rFonts w:asciiTheme="minorHAnsi" w:eastAsiaTheme="minorHAnsi" w:hAnsiTheme="minorHAnsi" w:cstheme="minorHAnsi"/>
          <w:sz w:val="22"/>
          <w:szCs w:val="22"/>
          <w:bdr w:val="none" w:sz="0" w:space="0" w:color="auto"/>
        </w:rPr>
        <w:t xml:space="preserve"> за спречување на ПП/ФТ;</w:t>
      </w:r>
    </w:p>
    <w:p w14:paraId="72C0CECA"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Да воведат и пополнат Изјава со точни податоци за клиентот  и да обезбедат  информации за клиентот од аспект на проверка на спроведувањето на мерките и дејствијата за спречување на ПП/ФТ;</w:t>
      </w:r>
    </w:p>
    <w:p w14:paraId="69CA1DFB"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Да извршат контрола дали И</w:t>
      </w:r>
      <w:r w:rsidRPr="008F43B4">
        <w:rPr>
          <w:rFonts w:asciiTheme="minorHAnsi" w:eastAsiaTheme="minorHAnsi" w:hAnsiTheme="minorHAnsi" w:cstheme="minorHAnsi"/>
          <w:sz w:val="22"/>
          <w:szCs w:val="22"/>
          <w:bdr w:val="none" w:sz="0" w:space="0" w:color="auto"/>
        </w:rPr>
        <w:t>зјавата адекватно и целосно е пополн</w:t>
      </w:r>
      <w:r w:rsidRPr="008F43B4">
        <w:rPr>
          <w:rFonts w:asciiTheme="minorHAnsi" w:eastAsiaTheme="minorHAnsi" w:hAnsiTheme="minorHAnsi" w:cstheme="minorHAnsi"/>
          <w:sz w:val="22"/>
          <w:szCs w:val="22"/>
          <w:bdr w:val="none" w:sz="0" w:space="0" w:color="auto"/>
          <w:lang w:val="mk-MK"/>
        </w:rPr>
        <w:t>ета</w:t>
      </w:r>
      <w:r w:rsidRPr="008F43B4">
        <w:rPr>
          <w:rFonts w:asciiTheme="minorHAnsi" w:eastAsiaTheme="minorHAnsi" w:hAnsiTheme="minorHAnsi" w:cstheme="minorHAnsi"/>
          <w:sz w:val="22"/>
          <w:szCs w:val="22"/>
          <w:bdr w:val="none" w:sz="0" w:space="0" w:color="auto"/>
        </w:rPr>
        <w:t xml:space="preserve"> од страна на лиценциранотиот брокер/застапник</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 xml:space="preserve"> пред истата да биде доставена со целиот предмет</w:t>
      </w:r>
      <w:r w:rsidRPr="008F43B4">
        <w:rPr>
          <w:rFonts w:asciiTheme="minorHAnsi" w:eastAsiaTheme="minorHAnsi" w:hAnsiTheme="minorHAnsi" w:cstheme="minorHAnsi"/>
          <w:sz w:val="22"/>
          <w:szCs w:val="22"/>
          <w:bdr w:val="none" w:sz="0" w:space="0" w:color="auto"/>
          <w:lang w:val="mk-MK"/>
        </w:rPr>
        <w:t>/понуда</w:t>
      </w:r>
      <w:r w:rsidRPr="008F43B4">
        <w:rPr>
          <w:rFonts w:asciiTheme="minorHAnsi" w:eastAsiaTheme="minorHAnsi" w:hAnsiTheme="minorHAnsi" w:cstheme="minorHAnsi"/>
          <w:sz w:val="22"/>
          <w:szCs w:val="22"/>
          <w:bdr w:val="none" w:sz="0" w:space="0" w:color="auto"/>
        </w:rPr>
        <w:t xml:space="preserve"> до друштвата за осигурување на живот за прием во осигурување;</w:t>
      </w:r>
    </w:p>
    <w:p w14:paraId="09ED171B"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 xml:space="preserve">Да ја достават програмата за СППФТ во прилог на договорот за соработка кој го склучуваат со </w:t>
      </w:r>
      <w:bookmarkStart w:id="28" w:name="_Hlk44410372"/>
      <w:r w:rsidRPr="008F43B4">
        <w:rPr>
          <w:rFonts w:asciiTheme="minorHAnsi" w:eastAsiaTheme="minorHAnsi" w:hAnsiTheme="minorHAnsi" w:cstheme="minorHAnsi"/>
          <w:sz w:val="22"/>
          <w:szCs w:val="22"/>
          <w:bdr w:val="none" w:sz="0" w:space="0" w:color="auto"/>
          <w:lang w:val="mk-MK"/>
        </w:rPr>
        <w:t>друштвата за осигурување на живот</w:t>
      </w:r>
      <w:bookmarkEnd w:id="28"/>
      <w:r w:rsidRPr="008F43B4">
        <w:rPr>
          <w:rFonts w:asciiTheme="minorHAnsi" w:eastAsiaTheme="minorHAnsi" w:hAnsiTheme="minorHAnsi" w:cstheme="minorHAnsi"/>
          <w:sz w:val="22"/>
          <w:szCs w:val="22"/>
          <w:bdr w:val="none" w:sz="0" w:space="0" w:color="auto"/>
          <w:lang w:val="mk-MK"/>
        </w:rPr>
        <w:t>, односно програмата за СППФТ да биде составен дел на договорот за соработка</w:t>
      </w:r>
      <w:r w:rsidRPr="008F43B4">
        <w:rPr>
          <w:rFonts w:asciiTheme="minorHAnsi" w:eastAsiaTheme="minorHAnsi" w:hAnsiTheme="minorHAnsi" w:cstheme="minorHAnsi"/>
          <w:sz w:val="22"/>
          <w:szCs w:val="22"/>
          <w:bdr w:val="none" w:sz="0" w:space="0" w:color="auto"/>
        </w:rPr>
        <w:t>;</w:t>
      </w:r>
    </w:p>
    <w:p w14:paraId="679C1004" w14:textId="77777777" w:rsidR="00120CDC" w:rsidRPr="008F43B4"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Секоја измена на програмата за СППФТ, да ја достават до друштвото за осигурување на живот, односно до овластеното лице за СППФТ</w:t>
      </w:r>
      <w:r w:rsidRPr="008F43B4">
        <w:rPr>
          <w:rFonts w:asciiTheme="minorHAnsi" w:eastAsiaTheme="minorHAnsi" w:hAnsiTheme="minorHAnsi" w:cstheme="minorHAnsi"/>
          <w:sz w:val="22"/>
          <w:szCs w:val="22"/>
          <w:bdr w:val="none" w:sz="0" w:space="0" w:color="auto"/>
        </w:rPr>
        <w:t>;</w:t>
      </w:r>
    </w:p>
    <w:p w14:paraId="691F65E8" w14:textId="0F48B1D5" w:rsidR="00120CDC" w:rsidRDefault="00120CDC" w:rsidP="00A60A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В</w:t>
      </w:r>
      <w:r w:rsidRPr="008F43B4">
        <w:rPr>
          <w:rFonts w:asciiTheme="minorHAnsi" w:eastAsiaTheme="minorHAnsi" w:hAnsiTheme="minorHAnsi" w:cstheme="minorHAnsi"/>
          <w:sz w:val="22"/>
          <w:szCs w:val="22"/>
          <w:bdr w:val="none" w:sz="0" w:space="0" w:color="auto"/>
        </w:rPr>
        <w:t>о координација со друштвата за осигурување</w:t>
      </w:r>
      <w:r w:rsidRPr="008F43B4">
        <w:rPr>
          <w:rFonts w:asciiTheme="minorHAnsi" w:eastAsiaTheme="minorHAnsi" w:hAnsiTheme="minorHAnsi" w:cstheme="minorHAnsi"/>
          <w:sz w:val="22"/>
          <w:szCs w:val="22"/>
          <w:bdr w:val="none" w:sz="0" w:space="0" w:color="auto"/>
          <w:lang w:val="mk-MK"/>
        </w:rPr>
        <w:t xml:space="preserve"> на живот </w:t>
      </w:r>
      <w:r w:rsidRPr="008F43B4">
        <w:rPr>
          <w:rFonts w:asciiTheme="minorHAnsi" w:eastAsiaTheme="minorHAnsi" w:hAnsiTheme="minorHAnsi" w:cstheme="minorHAnsi"/>
          <w:sz w:val="22"/>
          <w:szCs w:val="22"/>
          <w:bdr w:val="none" w:sz="0" w:space="0" w:color="auto"/>
        </w:rPr>
        <w:t xml:space="preserve"> да ги реализираат годишните обуки </w:t>
      </w:r>
      <w:r w:rsidRPr="008F43B4">
        <w:rPr>
          <w:rFonts w:asciiTheme="minorHAnsi" w:eastAsiaTheme="minorHAnsi" w:hAnsiTheme="minorHAnsi" w:cstheme="minorHAnsi"/>
          <w:sz w:val="22"/>
          <w:szCs w:val="22"/>
          <w:bdr w:val="none" w:sz="0" w:space="0" w:color="auto"/>
          <w:lang w:val="mk-MK"/>
        </w:rPr>
        <w:t xml:space="preserve">за спречување на ПП/ФТ </w:t>
      </w:r>
      <w:r w:rsidRPr="008F43B4">
        <w:rPr>
          <w:rFonts w:asciiTheme="minorHAnsi" w:eastAsiaTheme="minorHAnsi" w:hAnsiTheme="minorHAnsi" w:cstheme="minorHAnsi"/>
          <w:sz w:val="22"/>
          <w:szCs w:val="22"/>
          <w:bdr w:val="none" w:sz="0" w:space="0" w:color="auto"/>
        </w:rPr>
        <w:t>и извештаите поврзани со истите</w:t>
      </w:r>
      <w:r w:rsidRPr="008F43B4">
        <w:rPr>
          <w:rFonts w:asciiTheme="minorHAnsi" w:eastAsiaTheme="minorHAnsi" w:hAnsiTheme="minorHAnsi" w:cstheme="minorHAnsi"/>
          <w:sz w:val="22"/>
          <w:szCs w:val="22"/>
          <w:bdr w:val="none" w:sz="0" w:space="0" w:color="auto"/>
          <w:lang w:val="mk-MK"/>
        </w:rPr>
        <w:t xml:space="preserve"> обуки</w:t>
      </w:r>
      <w:r w:rsidRPr="008F43B4">
        <w:rPr>
          <w:rFonts w:asciiTheme="minorHAnsi" w:eastAsiaTheme="minorHAnsi" w:hAnsiTheme="minorHAnsi" w:cstheme="minorHAnsi"/>
          <w:sz w:val="22"/>
          <w:szCs w:val="22"/>
          <w:bdr w:val="none" w:sz="0" w:space="0" w:color="auto"/>
        </w:rPr>
        <w:t>;</w:t>
      </w:r>
    </w:p>
    <w:p w14:paraId="72DADF90" w14:textId="77777777" w:rsidR="00A60A77" w:rsidRPr="008F43B4" w:rsidRDefault="00A60A77" w:rsidP="00A60A77">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Theme="minorHAnsi" w:eastAsiaTheme="minorHAnsi" w:hAnsiTheme="minorHAnsi" w:cstheme="minorHAnsi"/>
          <w:sz w:val="22"/>
          <w:szCs w:val="22"/>
          <w:bdr w:val="none" w:sz="0" w:space="0" w:color="auto"/>
        </w:rPr>
      </w:pPr>
    </w:p>
    <w:p w14:paraId="3E2194E8" w14:textId="3C1B5BC4" w:rsidR="00A60A77" w:rsidRPr="00A60A77" w:rsidRDefault="00120CDC" w:rsidP="00A60A7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bdr w:val="none" w:sz="0" w:space="0" w:color="auto"/>
        </w:rPr>
      </w:pPr>
      <w:r w:rsidRPr="00A60A77">
        <w:rPr>
          <w:rFonts w:asciiTheme="minorHAnsi" w:eastAsiaTheme="minorHAnsi" w:hAnsiTheme="minorHAnsi" w:cstheme="minorHAnsi"/>
          <w:bdr w:val="none" w:sz="0" w:space="0" w:color="auto"/>
          <w:lang w:val="mk-MK"/>
        </w:rPr>
        <w:t xml:space="preserve">Во договорот за соработка, </w:t>
      </w:r>
      <w:bookmarkStart w:id="29" w:name="_Hlk44410840"/>
      <w:r w:rsidRPr="00A60A77">
        <w:rPr>
          <w:rFonts w:asciiTheme="minorHAnsi" w:eastAsiaTheme="minorHAnsi" w:hAnsiTheme="minorHAnsi" w:cstheme="minorHAnsi"/>
          <w:bdr w:val="none" w:sz="0" w:space="0" w:color="auto"/>
          <w:lang w:val="mk-MK"/>
        </w:rPr>
        <w:t xml:space="preserve">друштвото за осигурување </w:t>
      </w:r>
      <w:bookmarkEnd w:id="29"/>
      <w:r w:rsidRPr="00A60A77">
        <w:rPr>
          <w:rFonts w:asciiTheme="minorHAnsi" w:eastAsiaTheme="minorHAnsi" w:hAnsiTheme="minorHAnsi" w:cstheme="minorHAnsi"/>
          <w:bdr w:val="none" w:sz="0" w:space="0" w:color="auto"/>
          <w:lang w:val="mk-MK"/>
        </w:rPr>
        <w:t xml:space="preserve">потребно е да го наведи </w:t>
      </w:r>
      <w:r w:rsidRPr="00A60A77">
        <w:rPr>
          <w:rFonts w:asciiTheme="minorHAnsi" w:eastAsiaTheme="minorHAnsi" w:hAnsiTheme="minorHAnsi" w:cstheme="minorHAnsi"/>
          <w:bdr w:val="none" w:sz="0" w:space="0" w:color="auto"/>
        </w:rPr>
        <w:t>лице</w:t>
      </w:r>
      <w:r w:rsidRPr="00A60A77">
        <w:rPr>
          <w:rFonts w:asciiTheme="minorHAnsi" w:eastAsiaTheme="minorHAnsi" w:hAnsiTheme="minorHAnsi" w:cstheme="minorHAnsi"/>
          <w:bdr w:val="none" w:sz="0" w:space="0" w:color="auto"/>
          <w:lang w:val="mk-MK"/>
        </w:rPr>
        <w:t>то</w:t>
      </w:r>
      <w:r w:rsidRPr="00A60A77">
        <w:rPr>
          <w:rFonts w:asciiTheme="minorHAnsi" w:eastAsiaTheme="minorHAnsi" w:hAnsiTheme="minorHAnsi" w:cstheme="minorHAnsi"/>
          <w:bdr w:val="none" w:sz="0" w:space="0" w:color="auto"/>
        </w:rPr>
        <w:t xml:space="preserve"> вработено во </w:t>
      </w:r>
      <w:r w:rsidRPr="00A60A77">
        <w:rPr>
          <w:rFonts w:asciiTheme="minorHAnsi" w:eastAsiaTheme="minorHAnsi" w:hAnsiTheme="minorHAnsi" w:cstheme="minorHAnsi"/>
          <w:bdr w:val="none" w:sz="0" w:space="0" w:color="auto"/>
          <w:lang w:val="mk-MK"/>
        </w:rPr>
        <w:t xml:space="preserve">друштвото за осигурување </w:t>
      </w:r>
      <w:r w:rsidRPr="00A60A77">
        <w:rPr>
          <w:rFonts w:asciiTheme="minorHAnsi" w:eastAsiaTheme="minorHAnsi" w:hAnsiTheme="minorHAnsi" w:cstheme="minorHAnsi"/>
          <w:bdr w:val="none" w:sz="0" w:space="0" w:color="auto"/>
        </w:rPr>
        <w:t xml:space="preserve">назначено од органот на управување, кое се грижи за спроведување на мерките и дејствијата за </w:t>
      </w:r>
      <w:r w:rsidRPr="00A60A77">
        <w:rPr>
          <w:rFonts w:asciiTheme="minorHAnsi" w:eastAsiaTheme="minorHAnsi" w:hAnsiTheme="minorHAnsi" w:cstheme="minorHAnsi"/>
          <w:bdr w:val="none" w:sz="0" w:space="0" w:color="auto"/>
          <w:lang w:val="mk-MK"/>
        </w:rPr>
        <w:t>СППФТ (овластено лице за СППФТ)</w:t>
      </w:r>
      <w:r w:rsidRPr="00A60A77">
        <w:rPr>
          <w:rFonts w:asciiTheme="minorHAnsi" w:eastAsiaTheme="minorHAnsi" w:hAnsiTheme="minorHAnsi" w:cstheme="minorHAnsi"/>
          <w:bdr w:val="none" w:sz="0" w:space="0" w:color="auto"/>
        </w:rPr>
        <w:t>;</w:t>
      </w:r>
    </w:p>
    <w:p w14:paraId="07F1AF3F" w14:textId="0858ED48" w:rsidR="00A60A77" w:rsidRPr="00A60A77" w:rsidRDefault="00120CDC" w:rsidP="00A60A7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bdr w:val="none" w:sz="0" w:space="0" w:color="auto"/>
          <w:lang w:val="mk-MK"/>
        </w:rPr>
      </w:pPr>
      <w:bookmarkStart w:id="30" w:name="_Hlk44420578"/>
      <w:r w:rsidRPr="00A60A77">
        <w:rPr>
          <w:rFonts w:asciiTheme="minorHAnsi" w:eastAsiaTheme="minorHAnsi" w:hAnsiTheme="minorHAnsi" w:cstheme="minorHAnsi"/>
          <w:bdr w:val="none" w:sz="0" w:space="0" w:color="auto"/>
          <w:lang w:val="mk-MK"/>
        </w:rPr>
        <w:t>О</w:t>
      </w:r>
      <w:r w:rsidRPr="00A60A77">
        <w:rPr>
          <w:rFonts w:asciiTheme="minorHAnsi" w:eastAsiaTheme="minorHAnsi" w:hAnsiTheme="minorHAnsi" w:cstheme="minorHAnsi"/>
          <w:bdr w:val="none" w:sz="0" w:space="0" w:color="auto"/>
        </w:rPr>
        <w:t xml:space="preserve">рганот на управување на </w:t>
      </w:r>
      <w:r w:rsidR="00126FFB" w:rsidRPr="00A60A77">
        <w:rPr>
          <w:rFonts w:asciiTheme="minorHAnsi" w:eastAsiaTheme="minorHAnsi" w:hAnsiTheme="minorHAnsi" w:cstheme="minorHAnsi"/>
          <w:bdr w:val="none" w:sz="0" w:space="0" w:color="auto"/>
          <w:lang w:val="mk-MK"/>
        </w:rPr>
        <w:t>друштвото за осигурување</w:t>
      </w:r>
      <w:bookmarkEnd w:id="30"/>
      <w:r w:rsidRPr="00A60A77">
        <w:rPr>
          <w:rFonts w:asciiTheme="minorHAnsi" w:eastAsiaTheme="minorHAnsi" w:hAnsiTheme="minorHAnsi" w:cstheme="minorHAnsi"/>
          <w:bdr w:val="none" w:sz="0" w:space="0" w:color="auto"/>
        </w:rPr>
        <w:t>одговара за почитување на обврските од ова упатство и Законот за СППФТ</w:t>
      </w:r>
      <w:r w:rsidRPr="00A60A77">
        <w:rPr>
          <w:rFonts w:asciiTheme="minorHAnsi" w:eastAsiaTheme="minorHAnsi" w:hAnsiTheme="minorHAnsi" w:cstheme="minorHAnsi"/>
          <w:bdr w:val="none" w:sz="0" w:space="0" w:color="auto"/>
          <w:lang w:val="mk-MK"/>
        </w:rPr>
        <w:t>.</w:t>
      </w:r>
    </w:p>
    <w:p w14:paraId="3EE5E1D2" w14:textId="6FED4E9C" w:rsidR="00120CDC" w:rsidRPr="008F43B4" w:rsidRDefault="00126FFB" w:rsidP="00647A43">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inorHAnsi" w:eastAsiaTheme="minorHAnsi" w:hAnsiTheme="minorHAnsi" w:cstheme="minorHAnsi"/>
          <w:sz w:val="22"/>
          <w:szCs w:val="22"/>
          <w:bdr w:val="none" w:sz="0" w:space="0" w:color="auto"/>
        </w:rPr>
      </w:pPr>
      <w:r>
        <w:rPr>
          <w:rFonts w:asciiTheme="minorHAnsi" w:eastAsiaTheme="minorHAnsi" w:hAnsiTheme="minorHAnsi" w:cstheme="minorHAnsi"/>
          <w:sz w:val="22"/>
          <w:szCs w:val="22"/>
          <w:bdr w:val="none" w:sz="0" w:space="0" w:color="auto"/>
          <w:lang w:val="mk-MK"/>
        </w:rPr>
        <w:t xml:space="preserve">(4) </w:t>
      </w:r>
      <w:r w:rsidR="00120CDC" w:rsidRPr="008F43B4">
        <w:rPr>
          <w:rFonts w:asciiTheme="minorHAnsi" w:eastAsiaTheme="minorHAnsi" w:hAnsiTheme="minorHAnsi" w:cstheme="minorHAnsi"/>
          <w:sz w:val="22"/>
          <w:szCs w:val="22"/>
          <w:bdr w:val="none" w:sz="0" w:space="0" w:color="auto"/>
          <w:lang w:val="mk-MK"/>
        </w:rPr>
        <w:t>О</w:t>
      </w:r>
      <w:r w:rsidR="00120CDC" w:rsidRPr="008F43B4">
        <w:rPr>
          <w:rFonts w:asciiTheme="minorHAnsi" w:eastAsiaTheme="minorHAnsi" w:hAnsiTheme="minorHAnsi" w:cstheme="minorHAnsi"/>
          <w:sz w:val="22"/>
          <w:szCs w:val="22"/>
          <w:bdr w:val="none" w:sz="0" w:space="0" w:color="auto"/>
        </w:rPr>
        <w:t xml:space="preserve">рганот на управување на </w:t>
      </w:r>
      <w:r>
        <w:rPr>
          <w:rFonts w:asciiTheme="minorHAnsi" w:eastAsiaTheme="minorHAnsi" w:hAnsiTheme="minorHAnsi" w:cstheme="minorHAnsi"/>
          <w:sz w:val="22"/>
          <w:szCs w:val="22"/>
          <w:bdr w:val="none" w:sz="0" w:space="0" w:color="auto"/>
          <w:lang w:val="mk-MK"/>
        </w:rPr>
        <w:t>друштвото за осигурување</w:t>
      </w:r>
      <w:r w:rsidRPr="008F43B4">
        <w:rPr>
          <w:rFonts w:asciiTheme="minorHAnsi" w:eastAsiaTheme="minorHAnsi" w:hAnsiTheme="minorHAnsi" w:cstheme="minorHAnsi"/>
          <w:sz w:val="22"/>
          <w:szCs w:val="22"/>
          <w:bdr w:val="none" w:sz="0" w:space="0" w:color="auto"/>
          <w:lang w:val="mk-MK"/>
        </w:rPr>
        <w:t xml:space="preserve"> </w:t>
      </w:r>
      <w:r w:rsidR="00120CDC" w:rsidRPr="008F43B4">
        <w:rPr>
          <w:rFonts w:asciiTheme="minorHAnsi" w:eastAsiaTheme="minorHAnsi" w:hAnsiTheme="minorHAnsi" w:cstheme="minorHAnsi"/>
          <w:sz w:val="22"/>
          <w:szCs w:val="22"/>
          <w:bdr w:val="none" w:sz="0" w:space="0" w:color="auto"/>
          <w:lang w:val="mk-MK"/>
        </w:rPr>
        <w:t xml:space="preserve">треба да ги дефинира и постојано контролира обврските на друштвата за застапување во осигурување и на осигурителните брокерски друштва во делот на спречување на ПП/ФТ утврдени во ова упатство, како и обврските со надворешните соработници. </w:t>
      </w:r>
    </w:p>
    <w:p w14:paraId="1414F847" w14:textId="77777777" w:rsidR="00120CDC" w:rsidRPr="008F43B4" w:rsidRDefault="00120CDC" w:rsidP="00647A43">
      <w:pPr>
        <w:rPr>
          <w:rFonts w:asciiTheme="minorHAnsi" w:eastAsiaTheme="minorHAnsi" w:hAnsiTheme="minorHAnsi" w:cstheme="minorHAnsi"/>
          <w:sz w:val="22"/>
          <w:szCs w:val="22"/>
          <w:bdr w:val="none" w:sz="0" w:space="0" w:color="auto"/>
          <w:lang w:val="mk-MK"/>
        </w:rPr>
      </w:pPr>
    </w:p>
    <w:p w14:paraId="03857E1C" w14:textId="77777777" w:rsidR="00120CDC" w:rsidRPr="008F43B4" w:rsidRDefault="00120CDC" w:rsidP="00647A43">
      <w:pPr>
        <w:rPr>
          <w:rFonts w:asciiTheme="minorHAnsi" w:eastAsiaTheme="minorHAnsi" w:hAnsiTheme="minorHAnsi" w:cstheme="minorHAnsi"/>
          <w:sz w:val="22"/>
          <w:szCs w:val="22"/>
          <w:bdr w:val="none" w:sz="0" w:space="0" w:color="auto"/>
          <w:lang w:val="mk-MK"/>
        </w:rPr>
      </w:pPr>
    </w:p>
    <w:p w14:paraId="3343A222" w14:textId="639F6F6D" w:rsidR="00120CDC" w:rsidRDefault="00120CDC" w:rsidP="00294002">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center"/>
        <w:rPr>
          <w:rFonts w:asciiTheme="minorHAnsi" w:eastAsiaTheme="minorHAnsi" w:hAnsiTheme="minorHAnsi" w:cstheme="minorHAnsi"/>
          <w:b/>
          <w:bCs/>
          <w:sz w:val="22"/>
          <w:szCs w:val="22"/>
          <w:bdr w:val="none" w:sz="0" w:space="0" w:color="auto"/>
          <w:lang w:val="mk-MK"/>
        </w:rPr>
      </w:pPr>
      <w:r w:rsidRPr="008F43B4">
        <w:rPr>
          <w:rFonts w:asciiTheme="minorHAnsi" w:eastAsiaTheme="minorHAnsi" w:hAnsiTheme="minorHAnsi" w:cstheme="minorHAnsi"/>
          <w:b/>
          <w:bCs/>
          <w:sz w:val="22"/>
          <w:szCs w:val="22"/>
          <w:bdr w:val="none" w:sz="0" w:space="0" w:color="auto"/>
          <w:lang w:val="mk-MK"/>
        </w:rPr>
        <w:t>Обврски на</w:t>
      </w:r>
      <w:r w:rsidRPr="008F43B4">
        <w:rPr>
          <w:rFonts w:asciiTheme="minorHAnsi" w:eastAsiaTheme="minorHAnsi" w:hAnsiTheme="minorHAnsi" w:cstheme="minorHAnsi"/>
          <w:b/>
          <w:bCs/>
          <w:sz w:val="22"/>
          <w:szCs w:val="22"/>
          <w:bdr w:val="none" w:sz="0" w:space="0" w:color="auto"/>
        </w:rPr>
        <w:t xml:space="preserve"> </w:t>
      </w:r>
      <w:r w:rsidRPr="008F43B4">
        <w:rPr>
          <w:rFonts w:asciiTheme="minorHAnsi" w:eastAsiaTheme="minorHAnsi" w:hAnsiTheme="minorHAnsi" w:cstheme="minorHAnsi"/>
          <w:b/>
          <w:bCs/>
          <w:sz w:val="22"/>
          <w:szCs w:val="22"/>
          <w:bdr w:val="none" w:sz="0" w:space="0" w:color="auto"/>
          <w:lang w:val="mk-MK"/>
        </w:rPr>
        <w:t>надворешните соработници</w:t>
      </w:r>
    </w:p>
    <w:p w14:paraId="76828E20" w14:textId="386EE34B" w:rsidR="00294002" w:rsidRPr="008F43B4" w:rsidRDefault="00294002" w:rsidP="00294002">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center"/>
        <w:rPr>
          <w:rFonts w:asciiTheme="minorHAnsi" w:eastAsiaTheme="minorHAnsi" w:hAnsiTheme="minorHAnsi" w:cstheme="minorHAnsi"/>
          <w:b/>
          <w:bCs/>
          <w:sz w:val="22"/>
          <w:szCs w:val="22"/>
          <w:bdr w:val="none" w:sz="0" w:space="0" w:color="auto"/>
          <w:lang w:val="mk-MK"/>
        </w:rPr>
      </w:pPr>
      <w:r>
        <w:rPr>
          <w:rFonts w:asciiTheme="minorHAnsi" w:eastAsiaTheme="minorHAnsi" w:hAnsiTheme="minorHAnsi" w:cstheme="minorHAnsi"/>
          <w:b/>
          <w:bCs/>
          <w:sz w:val="22"/>
          <w:szCs w:val="22"/>
          <w:bdr w:val="none" w:sz="0" w:space="0" w:color="auto"/>
          <w:lang w:val="mk-MK"/>
        </w:rPr>
        <w:t>Член 21</w:t>
      </w:r>
    </w:p>
    <w:p w14:paraId="44AFC167" w14:textId="77777777" w:rsidR="00120CDC" w:rsidRPr="008F43B4" w:rsidRDefault="00120CDC" w:rsidP="00647A43">
      <w:pPr>
        <w:jc w:val="both"/>
        <w:rPr>
          <w:rFonts w:asciiTheme="minorHAnsi" w:eastAsiaTheme="minorHAnsi" w:hAnsiTheme="minorHAnsi" w:cstheme="minorHAnsi"/>
          <w:sz w:val="22"/>
          <w:szCs w:val="22"/>
          <w:bdr w:val="none" w:sz="0" w:space="0" w:color="auto"/>
          <w:lang w:val="mk-MK"/>
        </w:rPr>
      </w:pPr>
    </w:p>
    <w:p w14:paraId="538F7C17" w14:textId="080232F6" w:rsidR="00120CDC" w:rsidRPr="008F43B4" w:rsidRDefault="004C1466" w:rsidP="00A60A77">
      <w:pPr>
        <w:pStyle w:val="ListParagraph"/>
        <w:spacing w:after="0" w:line="240" w:lineRule="auto"/>
        <w:jc w:val="both"/>
        <w:rPr>
          <w:rFonts w:asciiTheme="minorHAnsi" w:eastAsiaTheme="minorHAnsi" w:hAnsiTheme="minorHAnsi" w:cstheme="minorHAnsi"/>
          <w:bdr w:val="none" w:sz="0" w:space="0" w:color="auto"/>
          <w:lang w:val="mk-MK"/>
        </w:rPr>
      </w:pPr>
      <w:r>
        <w:rPr>
          <w:rFonts w:asciiTheme="minorHAnsi" w:eastAsiaTheme="minorHAnsi" w:hAnsiTheme="minorHAnsi" w:cstheme="minorHAnsi"/>
          <w:bdr w:val="none" w:sz="0" w:space="0" w:color="auto"/>
          <w:lang w:val="mk-MK"/>
        </w:rPr>
        <w:t>(</w:t>
      </w:r>
      <w:r w:rsidR="00294002">
        <w:rPr>
          <w:rFonts w:asciiTheme="minorHAnsi" w:eastAsiaTheme="minorHAnsi" w:hAnsiTheme="minorHAnsi" w:cstheme="minorHAnsi"/>
          <w:bdr w:val="none" w:sz="0" w:space="0" w:color="auto"/>
          <w:lang w:val="mk-MK"/>
        </w:rPr>
        <w:t xml:space="preserve">1 </w:t>
      </w:r>
      <w:r>
        <w:rPr>
          <w:rFonts w:asciiTheme="minorHAnsi" w:eastAsiaTheme="minorHAnsi" w:hAnsiTheme="minorHAnsi" w:cstheme="minorHAnsi"/>
          <w:bdr w:val="none" w:sz="0" w:space="0" w:color="auto"/>
          <w:lang w:val="mk-MK"/>
        </w:rPr>
        <w:t>)</w:t>
      </w:r>
      <w:r w:rsidRPr="008F43B4">
        <w:rPr>
          <w:rFonts w:asciiTheme="minorHAnsi" w:eastAsiaTheme="minorHAnsi" w:hAnsiTheme="minorHAnsi" w:cstheme="minorHAnsi"/>
          <w:bdr w:val="none" w:sz="0" w:space="0" w:color="auto"/>
          <w:lang w:val="mk-MK"/>
        </w:rPr>
        <w:t>Друштвата за осигурување на живот, о</w:t>
      </w:r>
      <w:r w:rsidRPr="008F43B4">
        <w:rPr>
          <w:rFonts w:asciiTheme="minorHAnsi" w:eastAsiaTheme="minorHAnsi" w:hAnsiTheme="minorHAnsi" w:cstheme="minorHAnsi"/>
          <w:bdr w:val="none" w:sz="0" w:space="0" w:color="auto"/>
        </w:rPr>
        <w:t xml:space="preserve">сигурителните брокерски друштва, </w:t>
      </w:r>
      <w:r w:rsidRPr="008F43B4">
        <w:rPr>
          <w:rFonts w:asciiTheme="minorHAnsi" w:eastAsiaTheme="minorHAnsi" w:hAnsiTheme="minorHAnsi" w:cstheme="minorHAnsi"/>
          <w:bdr w:val="none" w:sz="0" w:space="0" w:color="auto"/>
          <w:lang w:val="mk-MK"/>
        </w:rPr>
        <w:t xml:space="preserve"> односно </w:t>
      </w:r>
      <w:r w:rsidRPr="008F43B4">
        <w:rPr>
          <w:rFonts w:asciiTheme="minorHAnsi" w:eastAsiaTheme="minorHAnsi" w:hAnsiTheme="minorHAnsi" w:cstheme="minorHAnsi"/>
          <w:bdr w:val="none" w:sz="0" w:space="0" w:color="auto"/>
        </w:rPr>
        <w:t>друштвата за застапување во осигурувањето</w:t>
      </w:r>
      <w:r w:rsidRPr="008F43B4">
        <w:rPr>
          <w:rFonts w:asciiTheme="minorHAnsi" w:eastAsiaTheme="minorHAnsi" w:hAnsiTheme="minorHAnsi" w:cstheme="minorHAnsi"/>
          <w:bdr w:val="none" w:sz="0" w:space="0" w:color="auto"/>
          <w:lang w:val="mk-MK"/>
        </w:rPr>
        <w:t xml:space="preserve"> во договорите за соработка со н</w:t>
      </w:r>
      <w:r w:rsidR="00120CDC" w:rsidRPr="008F43B4">
        <w:rPr>
          <w:rFonts w:asciiTheme="minorHAnsi" w:eastAsiaTheme="minorHAnsi" w:hAnsiTheme="minorHAnsi" w:cstheme="minorHAnsi"/>
          <w:bdr w:val="none" w:sz="0" w:space="0" w:color="auto"/>
          <w:lang w:val="mk-MK"/>
        </w:rPr>
        <w:t>адворешните соработници (лиценцираните</w:t>
      </w:r>
      <w:r w:rsidR="00120CDC" w:rsidRPr="008F43B4">
        <w:rPr>
          <w:rFonts w:asciiTheme="minorHAnsi" w:eastAsiaTheme="minorHAnsi" w:hAnsiTheme="minorHAnsi" w:cstheme="minorHAnsi"/>
          <w:bdr w:val="none" w:sz="0" w:space="0" w:color="auto"/>
        </w:rPr>
        <w:t xml:space="preserve"> </w:t>
      </w:r>
      <w:r w:rsidR="00120CDC" w:rsidRPr="008F43B4">
        <w:rPr>
          <w:rFonts w:asciiTheme="minorHAnsi" w:eastAsiaTheme="minorHAnsi" w:hAnsiTheme="minorHAnsi" w:cstheme="minorHAnsi"/>
          <w:bdr w:val="none" w:sz="0" w:space="0" w:color="auto"/>
          <w:lang w:val="mk-MK"/>
        </w:rPr>
        <w:t>брокери</w:t>
      </w:r>
      <w:r w:rsidR="00120CDC" w:rsidRPr="008F43B4">
        <w:rPr>
          <w:rFonts w:asciiTheme="minorHAnsi" w:eastAsiaTheme="minorHAnsi" w:hAnsiTheme="minorHAnsi" w:cstheme="minorHAnsi"/>
          <w:bdr w:val="none" w:sz="0" w:space="0" w:color="auto"/>
        </w:rPr>
        <w:t xml:space="preserve"> и застапниците во </w:t>
      </w:r>
      <w:r w:rsidR="00120CDC" w:rsidRPr="008F43B4">
        <w:rPr>
          <w:rFonts w:asciiTheme="minorHAnsi" w:eastAsiaTheme="minorHAnsi" w:hAnsiTheme="minorHAnsi" w:cstheme="minorHAnsi"/>
          <w:bdr w:val="none" w:sz="0" w:space="0" w:color="auto"/>
          <w:lang w:val="mk-MK"/>
        </w:rPr>
        <w:t>осигурувањето - физичките лица) , потребно е</w:t>
      </w:r>
      <w:r w:rsidRPr="008F43B4">
        <w:rPr>
          <w:rFonts w:asciiTheme="minorHAnsi" w:eastAsiaTheme="minorHAnsi" w:hAnsiTheme="minorHAnsi" w:cstheme="minorHAnsi"/>
          <w:bdr w:val="none" w:sz="0" w:space="0" w:color="auto"/>
          <w:lang w:val="mk-MK"/>
        </w:rPr>
        <w:t xml:space="preserve"> јасно да ги дефинираат обврските и одговорностите на надворешните соработници од аспект на спроведување на Законот за СППФТ и ова Упатство, а особено</w:t>
      </w:r>
      <w:r w:rsidRPr="008F43B4">
        <w:rPr>
          <w:rFonts w:asciiTheme="minorHAnsi" w:eastAsiaTheme="minorHAnsi" w:hAnsiTheme="minorHAnsi" w:cstheme="minorHAnsi"/>
          <w:bdr w:val="none" w:sz="0" w:space="0" w:color="auto"/>
        </w:rPr>
        <w:t>:</w:t>
      </w:r>
    </w:p>
    <w:p w14:paraId="4298635C" w14:textId="77777777" w:rsidR="00120CDC" w:rsidRPr="008F43B4" w:rsidRDefault="00120CDC" w:rsidP="00A60A7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 xml:space="preserve">Да ги почитуваат правата и своите обврски за </w:t>
      </w:r>
      <w:r w:rsidRPr="008F43B4">
        <w:rPr>
          <w:rFonts w:asciiTheme="minorHAnsi" w:eastAsiaTheme="minorHAnsi" w:hAnsiTheme="minorHAnsi" w:cstheme="minorHAnsi"/>
          <w:sz w:val="22"/>
          <w:szCs w:val="22"/>
          <w:bdr w:val="none" w:sz="0" w:space="0" w:color="auto"/>
        </w:rPr>
        <w:t>спречување на ПП</w:t>
      </w:r>
      <w:r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rPr>
        <w:t>ФТ;</w:t>
      </w:r>
    </w:p>
    <w:p w14:paraId="6B289490" w14:textId="77777777" w:rsidR="00120CDC" w:rsidRPr="008F43B4" w:rsidRDefault="00120CDC" w:rsidP="00A60A7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Д</w:t>
      </w:r>
      <w:r w:rsidRPr="008F43B4">
        <w:rPr>
          <w:rFonts w:asciiTheme="minorHAnsi" w:eastAsiaTheme="minorHAnsi" w:hAnsiTheme="minorHAnsi" w:cstheme="minorHAnsi"/>
          <w:sz w:val="22"/>
          <w:szCs w:val="22"/>
          <w:bdr w:val="none" w:sz="0" w:space="0" w:color="auto"/>
        </w:rPr>
        <w:t>а ги следат новините во прописите и меѓународните стандарди за спречување на ПП/ФТ;</w:t>
      </w:r>
    </w:p>
    <w:p w14:paraId="1CAEB2F1" w14:textId="03750734" w:rsidR="00120CDC" w:rsidRPr="008F43B4" w:rsidRDefault="00120CDC" w:rsidP="00A60A7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lang w:val="mk-MK"/>
        </w:rPr>
      </w:pPr>
      <w:r w:rsidRPr="008F43B4">
        <w:rPr>
          <w:rFonts w:asciiTheme="minorHAnsi" w:eastAsiaTheme="minorHAnsi" w:hAnsiTheme="minorHAnsi" w:cstheme="minorHAnsi"/>
          <w:sz w:val="22"/>
          <w:szCs w:val="22"/>
          <w:bdr w:val="none" w:sz="0" w:space="0" w:color="auto"/>
          <w:lang w:val="mk-MK"/>
        </w:rPr>
        <w:t>Да посетуваат обуки од областа на спречување на ПП/ФТ, организирани од друштвото за осигурување (реализација на најмалку две обуки во текот на годината)</w:t>
      </w:r>
      <w:r w:rsidRPr="008F43B4">
        <w:rPr>
          <w:rFonts w:asciiTheme="minorHAnsi" w:eastAsiaTheme="minorHAnsi" w:hAnsiTheme="minorHAnsi" w:cstheme="minorHAnsi"/>
          <w:sz w:val="22"/>
          <w:szCs w:val="22"/>
          <w:bdr w:val="none" w:sz="0" w:space="0" w:color="auto"/>
        </w:rPr>
        <w:t>;</w:t>
      </w:r>
    </w:p>
    <w:p w14:paraId="77263519" w14:textId="70451015" w:rsidR="00A60A77" w:rsidRDefault="00120CDC" w:rsidP="00A60A7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rPr>
      </w:pPr>
      <w:r w:rsidRPr="008F43B4">
        <w:rPr>
          <w:rFonts w:asciiTheme="minorHAnsi" w:eastAsiaTheme="minorHAnsi" w:hAnsiTheme="minorHAnsi" w:cstheme="minorHAnsi"/>
          <w:sz w:val="22"/>
          <w:szCs w:val="22"/>
          <w:bdr w:val="none" w:sz="0" w:space="0" w:color="auto"/>
          <w:lang w:val="mk-MK"/>
        </w:rPr>
        <w:t>Да</w:t>
      </w:r>
      <w:r w:rsidRPr="008F43B4">
        <w:rPr>
          <w:rFonts w:asciiTheme="minorHAnsi" w:eastAsiaTheme="minorHAnsi" w:hAnsiTheme="minorHAnsi" w:cstheme="minorHAnsi"/>
          <w:sz w:val="22"/>
          <w:szCs w:val="22"/>
          <w:bdr w:val="none" w:sz="0" w:space="0" w:color="auto"/>
        </w:rPr>
        <w:t xml:space="preserve"> </w:t>
      </w:r>
      <w:r w:rsidRPr="008F43B4">
        <w:rPr>
          <w:rFonts w:asciiTheme="minorHAnsi" w:eastAsiaTheme="minorHAnsi" w:hAnsiTheme="minorHAnsi" w:cstheme="minorHAnsi"/>
          <w:sz w:val="22"/>
          <w:szCs w:val="22"/>
          <w:bdr w:val="none" w:sz="0" w:space="0" w:color="auto"/>
          <w:lang w:val="mk-MK"/>
        </w:rPr>
        <w:t>пополнат и потпишат Изјава со точни податоци за клиентот и да обезбедат  информации за клиентот од аспект на проверка на спроведувањето на мерките и дејствијата за спречување на ПП/ФТ;</w:t>
      </w:r>
    </w:p>
    <w:p w14:paraId="2486DB29" w14:textId="77777777" w:rsidR="00A60A77" w:rsidRPr="00A60A77" w:rsidRDefault="00A60A77" w:rsidP="00A60A77">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inorHAnsi" w:eastAsiaTheme="minorHAnsi" w:hAnsiTheme="minorHAnsi" w:cstheme="minorHAnsi"/>
          <w:sz w:val="22"/>
          <w:szCs w:val="22"/>
          <w:bdr w:val="none" w:sz="0" w:space="0" w:color="auto"/>
        </w:rPr>
      </w:pPr>
    </w:p>
    <w:p w14:paraId="604C70E8" w14:textId="6C550913" w:rsidR="00A60A77" w:rsidRPr="00A60A77" w:rsidRDefault="00120CDC" w:rsidP="00A60A7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bdr w:val="none" w:sz="0" w:space="0" w:color="auto"/>
          <w:lang w:val="mk-MK"/>
        </w:rPr>
      </w:pPr>
      <w:r w:rsidRPr="00A60A77">
        <w:rPr>
          <w:rFonts w:asciiTheme="minorHAnsi" w:eastAsiaTheme="minorHAnsi" w:hAnsiTheme="minorHAnsi" w:cstheme="minorHAnsi"/>
          <w:bdr w:val="none" w:sz="0" w:space="0" w:color="auto"/>
          <w:lang w:val="mk-MK"/>
        </w:rPr>
        <w:t>За сите надлежности и почитување на обврските од ова упатство</w:t>
      </w:r>
      <w:r w:rsidRPr="00A60A77">
        <w:rPr>
          <w:rFonts w:asciiTheme="minorHAnsi" w:eastAsiaTheme="minorHAnsi" w:hAnsiTheme="minorHAnsi" w:cstheme="minorHAnsi"/>
          <w:bdr w:val="none" w:sz="0" w:space="0" w:color="auto"/>
        </w:rPr>
        <w:t xml:space="preserve"> и Законот за </w:t>
      </w:r>
      <w:r w:rsidRPr="00A60A77">
        <w:rPr>
          <w:rFonts w:asciiTheme="minorHAnsi" w:eastAsiaTheme="minorHAnsi" w:hAnsiTheme="minorHAnsi" w:cstheme="minorHAnsi"/>
          <w:bdr w:val="none" w:sz="0" w:space="0" w:color="auto"/>
          <w:lang w:val="mk-MK"/>
        </w:rPr>
        <w:t xml:space="preserve">СППФТ, на надворешните соработници, а во врска со спречување на ПП/ФТ, одговара и субјектот кој </w:t>
      </w:r>
      <w:r w:rsidR="004C1466" w:rsidRPr="00A60A77">
        <w:rPr>
          <w:rFonts w:asciiTheme="minorHAnsi" w:eastAsiaTheme="minorHAnsi" w:hAnsiTheme="minorHAnsi" w:cstheme="minorHAnsi"/>
          <w:bdr w:val="none" w:sz="0" w:space="0" w:color="auto"/>
          <w:lang w:val="mk-MK"/>
        </w:rPr>
        <w:t xml:space="preserve">го </w:t>
      </w:r>
      <w:r w:rsidRPr="00A60A77">
        <w:rPr>
          <w:rFonts w:asciiTheme="minorHAnsi" w:eastAsiaTheme="minorHAnsi" w:hAnsiTheme="minorHAnsi" w:cstheme="minorHAnsi"/>
          <w:bdr w:val="none" w:sz="0" w:space="0" w:color="auto"/>
          <w:lang w:val="mk-MK"/>
        </w:rPr>
        <w:t xml:space="preserve">потпишал договор за соработка со надворешниот соработник.  </w:t>
      </w:r>
    </w:p>
    <w:p w14:paraId="4802BC9F" w14:textId="555B1B9C" w:rsidR="00120CDC" w:rsidRPr="008F43B4" w:rsidRDefault="004C1466" w:rsidP="00647A43">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inorHAnsi" w:eastAsiaTheme="minorHAnsi" w:hAnsiTheme="minorHAnsi" w:cstheme="minorHAnsi"/>
          <w:sz w:val="22"/>
          <w:szCs w:val="22"/>
          <w:bdr w:val="none" w:sz="0" w:space="0" w:color="auto"/>
          <w:lang w:val="mk-MK"/>
        </w:rPr>
      </w:pPr>
      <w:r>
        <w:rPr>
          <w:rFonts w:asciiTheme="minorHAnsi" w:eastAsiaTheme="minorHAnsi" w:hAnsiTheme="minorHAnsi" w:cstheme="minorHAnsi"/>
          <w:sz w:val="22"/>
          <w:szCs w:val="22"/>
          <w:bdr w:val="none" w:sz="0" w:space="0" w:color="auto"/>
          <w:lang w:val="mk-MK"/>
        </w:rPr>
        <w:lastRenderedPageBreak/>
        <w:t>(</w:t>
      </w:r>
      <w:r w:rsidR="00A60A77">
        <w:rPr>
          <w:rFonts w:asciiTheme="minorHAnsi" w:eastAsiaTheme="minorHAnsi" w:hAnsiTheme="minorHAnsi" w:cstheme="minorHAnsi"/>
          <w:sz w:val="22"/>
          <w:szCs w:val="22"/>
          <w:bdr w:val="none" w:sz="0" w:space="0" w:color="auto"/>
          <w:lang w:val="mk-MK"/>
        </w:rPr>
        <w:t>4</w:t>
      </w:r>
      <w:r>
        <w:rPr>
          <w:rFonts w:asciiTheme="minorHAnsi" w:eastAsiaTheme="minorHAnsi" w:hAnsiTheme="minorHAnsi" w:cstheme="minorHAnsi"/>
          <w:sz w:val="22"/>
          <w:szCs w:val="22"/>
          <w:bdr w:val="none" w:sz="0" w:space="0" w:color="auto"/>
          <w:lang w:val="mk-MK"/>
        </w:rPr>
        <w:t xml:space="preserve">) </w:t>
      </w:r>
      <w:r w:rsidR="00120CDC" w:rsidRPr="008F43B4">
        <w:rPr>
          <w:rFonts w:asciiTheme="minorHAnsi" w:eastAsiaTheme="minorHAnsi" w:hAnsiTheme="minorHAnsi" w:cstheme="minorHAnsi"/>
          <w:sz w:val="22"/>
          <w:szCs w:val="22"/>
          <w:bdr w:val="none" w:sz="0" w:space="0" w:color="auto"/>
          <w:lang w:val="mk-MK"/>
        </w:rPr>
        <w:t xml:space="preserve">Обврските за пријавување на сомнителна трансакција до Управата, а констатирана од страна на надворешните соработници, ја презема субјектот кој склучил договор за соработка со надворешните соработници. </w:t>
      </w:r>
    </w:p>
    <w:p w14:paraId="2C0B0BA9" w14:textId="77777777" w:rsidR="00120CDC" w:rsidRPr="008F43B4" w:rsidRDefault="00120CDC" w:rsidP="00647A43">
      <w:pPr>
        <w:ind w:left="720"/>
        <w:contextualSpacing/>
        <w:jc w:val="both"/>
        <w:rPr>
          <w:rFonts w:asciiTheme="minorHAnsi" w:eastAsiaTheme="minorHAnsi" w:hAnsiTheme="minorHAnsi" w:cstheme="minorHAnsi"/>
          <w:color w:val="7030A0"/>
          <w:sz w:val="22"/>
          <w:szCs w:val="22"/>
          <w:bdr w:val="none" w:sz="0" w:space="0" w:color="auto"/>
          <w:lang w:val="mk-MK"/>
        </w:rPr>
      </w:pPr>
    </w:p>
    <w:p w14:paraId="2527FA2A" w14:textId="2C911171" w:rsidR="00B23E69" w:rsidRDefault="007D5C87" w:rsidP="00647A43">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lang w:val="mk-MK"/>
        </w:rPr>
        <w:t xml:space="preserve">Глава </w:t>
      </w:r>
      <w:r>
        <w:rPr>
          <w:rFonts w:asciiTheme="minorHAnsi" w:hAnsiTheme="minorHAnsi" w:cstheme="minorHAnsi"/>
          <w:b/>
          <w:bCs/>
          <w:color w:val="auto"/>
          <w:sz w:val="22"/>
          <w:szCs w:val="22"/>
        </w:rPr>
        <w:t>XI</w:t>
      </w:r>
    </w:p>
    <w:p w14:paraId="5456E75A" w14:textId="508675D1" w:rsidR="007D5C87" w:rsidRPr="007D5C87" w:rsidRDefault="007D5C87" w:rsidP="00647A43">
      <w:pPr>
        <w:pStyle w:val="Default"/>
        <w:jc w:val="center"/>
        <w:rPr>
          <w:rFonts w:asciiTheme="minorHAnsi" w:hAnsiTheme="minorHAnsi" w:cstheme="minorHAnsi"/>
          <w:b/>
          <w:bCs/>
          <w:color w:val="auto"/>
          <w:sz w:val="22"/>
          <w:szCs w:val="22"/>
          <w:lang w:val="mk-MK"/>
        </w:rPr>
      </w:pPr>
      <w:r>
        <w:rPr>
          <w:rFonts w:asciiTheme="minorHAnsi" w:hAnsiTheme="minorHAnsi" w:cstheme="minorHAnsi"/>
          <w:b/>
          <w:bCs/>
          <w:color w:val="auto"/>
          <w:sz w:val="22"/>
          <w:szCs w:val="22"/>
          <w:lang w:val="mk-MK"/>
        </w:rPr>
        <w:t>Преодни и завршни одредби</w:t>
      </w:r>
    </w:p>
    <w:p w14:paraId="5F635351" w14:textId="22C27DC9" w:rsidR="00E640EB" w:rsidRPr="008F43B4" w:rsidRDefault="00E640EB" w:rsidP="00647A43">
      <w:pPr>
        <w:pStyle w:val="Default"/>
        <w:jc w:val="center"/>
        <w:rPr>
          <w:rFonts w:asciiTheme="minorHAnsi" w:hAnsiTheme="minorHAnsi" w:cstheme="minorHAnsi"/>
          <w:color w:val="auto"/>
          <w:sz w:val="22"/>
          <w:szCs w:val="22"/>
          <w:lang w:val="mk-MK"/>
        </w:rPr>
      </w:pPr>
      <w:r w:rsidRPr="008F43B4">
        <w:rPr>
          <w:rFonts w:asciiTheme="minorHAnsi" w:hAnsiTheme="minorHAnsi" w:cstheme="minorHAnsi"/>
          <w:b/>
          <w:bCs/>
          <w:color w:val="auto"/>
          <w:sz w:val="22"/>
          <w:szCs w:val="22"/>
          <w:lang w:val="mk-MK"/>
        </w:rPr>
        <w:t>Член 2</w:t>
      </w:r>
      <w:r w:rsidR="00294002">
        <w:rPr>
          <w:rFonts w:asciiTheme="minorHAnsi" w:hAnsiTheme="minorHAnsi" w:cstheme="minorHAnsi"/>
          <w:b/>
          <w:bCs/>
          <w:color w:val="auto"/>
          <w:sz w:val="22"/>
          <w:szCs w:val="22"/>
          <w:lang w:val="mk-MK"/>
        </w:rPr>
        <w:t>2</w:t>
      </w:r>
    </w:p>
    <w:p w14:paraId="3E2159BD" w14:textId="207C8C37" w:rsidR="002E2D76" w:rsidRPr="008F43B4" w:rsidRDefault="002E2D76" w:rsidP="00647A43">
      <w:pPr>
        <w:pStyle w:val="Body"/>
        <w:spacing w:after="146" w:line="240" w:lineRule="auto"/>
        <w:ind w:right="40"/>
        <w:rPr>
          <w:rFonts w:asciiTheme="minorHAnsi" w:hAnsiTheme="minorHAnsi" w:cstheme="minorHAnsi"/>
          <w:b/>
          <w:bCs/>
          <w:spacing w:val="3"/>
        </w:rPr>
      </w:pPr>
    </w:p>
    <w:p w14:paraId="14D7277A" w14:textId="233F0F48" w:rsidR="00CF7B75" w:rsidRDefault="000A3F16" w:rsidP="00A60A7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lang w:val="mk-MK"/>
        </w:rPr>
      </w:pPr>
      <w:r w:rsidRPr="008F43B4">
        <w:rPr>
          <w:rFonts w:asciiTheme="minorHAnsi" w:eastAsiaTheme="minorHAnsi" w:hAnsiTheme="minorHAnsi" w:cstheme="minorHAnsi"/>
          <w:sz w:val="22"/>
          <w:szCs w:val="22"/>
          <w:bdr w:val="none" w:sz="0" w:space="0" w:color="auto"/>
          <w:lang w:val="mk-MK"/>
        </w:rPr>
        <w:t xml:space="preserve">Ова упатство влегува во сила осмиот ден од денот на објавувањето во </w:t>
      </w:r>
      <w:r w:rsidR="00CA7D2F" w:rsidRPr="008F43B4">
        <w:rPr>
          <w:rFonts w:asciiTheme="minorHAnsi" w:eastAsiaTheme="minorHAnsi" w:hAnsiTheme="minorHAnsi" w:cstheme="minorHAnsi"/>
          <w:sz w:val="22"/>
          <w:szCs w:val="22"/>
          <w:bdr w:val="none" w:sz="0" w:space="0" w:color="auto"/>
          <w:lang w:val="mk-MK"/>
        </w:rPr>
        <w:t>„</w:t>
      </w:r>
      <w:r w:rsidRPr="008F43B4">
        <w:rPr>
          <w:rFonts w:asciiTheme="minorHAnsi" w:eastAsiaTheme="minorHAnsi" w:hAnsiTheme="minorHAnsi" w:cstheme="minorHAnsi"/>
          <w:sz w:val="22"/>
          <w:szCs w:val="22"/>
          <w:bdr w:val="none" w:sz="0" w:space="0" w:color="auto"/>
          <w:lang w:val="mk-MK"/>
        </w:rPr>
        <w:t xml:space="preserve">Службен весник на Република </w:t>
      </w:r>
      <w:r w:rsidR="00B23E69" w:rsidRPr="008F43B4">
        <w:rPr>
          <w:rFonts w:asciiTheme="minorHAnsi" w:eastAsiaTheme="minorHAnsi" w:hAnsiTheme="minorHAnsi" w:cstheme="minorHAnsi"/>
          <w:sz w:val="22"/>
          <w:szCs w:val="22"/>
          <w:bdr w:val="none" w:sz="0" w:space="0" w:color="auto"/>
          <w:lang w:val="mk-MK"/>
        </w:rPr>
        <w:t>С</w:t>
      </w:r>
      <w:r w:rsidR="00D56014" w:rsidRPr="008F43B4">
        <w:rPr>
          <w:rFonts w:asciiTheme="minorHAnsi" w:eastAsiaTheme="minorHAnsi" w:hAnsiTheme="minorHAnsi" w:cstheme="minorHAnsi"/>
          <w:sz w:val="22"/>
          <w:szCs w:val="22"/>
          <w:bdr w:val="none" w:sz="0" w:space="0" w:color="auto"/>
          <w:lang w:val="mk-MK"/>
        </w:rPr>
        <w:t>еверна</w:t>
      </w:r>
      <w:r w:rsidR="00B23E69" w:rsidRPr="008F43B4">
        <w:rPr>
          <w:rFonts w:asciiTheme="minorHAnsi" w:eastAsiaTheme="minorHAnsi" w:hAnsiTheme="minorHAnsi" w:cstheme="minorHAnsi"/>
          <w:sz w:val="22"/>
          <w:szCs w:val="22"/>
          <w:bdr w:val="none" w:sz="0" w:space="0" w:color="auto"/>
          <w:lang w:val="mk-MK"/>
        </w:rPr>
        <w:t xml:space="preserve"> </w:t>
      </w:r>
      <w:r w:rsidRPr="008F43B4">
        <w:rPr>
          <w:rFonts w:asciiTheme="minorHAnsi" w:eastAsiaTheme="minorHAnsi" w:hAnsiTheme="minorHAnsi" w:cstheme="minorHAnsi"/>
          <w:sz w:val="22"/>
          <w:szCs w:val="22"/>
          <w:bdr w:val="none" w:sz="0" w:space="0" w:color="auto"/>
          <w:lang w:val="mk-MK"/>
        </w:rPr>
        <w:t>Македонија”.</w:t>
      </w:r>
    </w:p>
    <w:p w14:paraId="453A0E4E" w14:textId="77777777" w:rsidR="00A60A77" w:rsidRDefault="00A60A77" w:rsidP="00A60A77">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inorHAnsi" w:eastAsiaTheme="minorHAnsi" w:hAnsiTheme="minorHAnsi" w:cstheme="minorHAnsi"/>
          <w:sz w:val="22"/>
          <w:szCs w:val="22"/>
          <w:bdr w:val="none" w:sz="0" w:space="0" w:color="auto"/>
          <w:lang w:val="mk-MK"/>
        </w:rPr>
      </w:pPr>
    </w:p>
    <w:p w14:paraId="38C6D70E" w14:textId="437037B2" w:rsidR="004C1466" w:rsidRPr="008F43B4" w:rsidRDefault="004C1466" w:rsidP="00A60A7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Theme="minorHAnsi" w:hAnsiTheme="minorHAnsi" w:cstheme="minorHAnsi"/>
          <w:sz w:val="22"/>
          <w:szCs w:val="22"/>
          <w:bdr w:val="none" w:sz="0" w:space="0" w:color="auto"/>
          <w:lang w:val="mk-MK"/>
        </w:rPr>
      </w:pPr>
      <w:r>
        <w:rPr>
          <w:rFonts w:asciiTheme="minorHAnsi" w:eastAsiaTheme="minorHAnsi" w:hAnsiTheme="minorHAnsi" w:cstheme="minorHAnsi"/>
          <w:sz w:val="22"/>
          <w:szCs w:val="22"/>
          <w:bdr w:val="none" w:sz="0" w:space="0" w:color="auto"/>
          <w:lang w:val="mk-MK"/>
        </w:rPr>
        <w:t xml:space="preserve">Се задолжуваат сите субјекти надлежни за спроведување на ова Упатство да ги регулираат обврските по истото во договорите за соработка </w:t>
      </w:r>
      <w:r w:rsidR="00C10D5D">
        <w:rPr>
          <w:rFonts w:asciiTheme="minorHAnsi" w:eastAsiaTheme="minorHAnsi" w:hAnsiTheme="minorHAnsi" w:cstheme="minorHAnsi"/>
          <w:sz w:val="22"/>
          <w:szCs w:val="22"/>
          <w:bdr w:val="none" w:sz="0" w:space="0" w:color="auto"/>
          <w:lang w:val="mk-MK"/>
        </w:rPr>
        <w:t xml:space="preserve">со </w:t>
      </w:r>
      <w:r>
        <w:rPr>
          <w:rFonts w:asciiTheme="minorHAnsi" w:eastAsiaTheme="minorHAnsi" w:hAnsiTheme="minorHAnsi" w:cstheme="minorHAnsi"/>
          <w:sz w:val="22"/>
          <w:szCs w:val="22"/>
          <w:bdr w:val="none" w:sz="0" w:space="0" w:color="auto"/>
          <w:lang w:val="mk-MK"/>
        </w:rPr>
        <w:t>правните и/или физичките лиценцирани лица за осигурување. Договорите за соработка потребно е да се потпишат најдоцна до 31.12.2020 година.</w:t>
      </w:r>
    </w:p>
    <w:p w14:paraId="3333ED6F" w14:textId="77777777" w:rsidR="0091784C" w:rsidRPr="008F43B4" w:rsidRDefault="0091784C" w:rsidP="00647A43">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jc w:val="both"/>
        <w:rPr>
          <w:rFonts w:asciiTheme="minorHAnsi" w:eastAsiaTheme="minorHAnsi" w:hAnsiTheme="minorHAnsi" w:cstheme="minorHAnsi"/>
          <w:sz w:val="22"/>
          <w:szCs w:val="22"/>
          <w:bdr w:val="none" w:sz="0" w:space="0" w:color="auto"/>
          <w:lang w:val="mk-MK"/>
        </w:rPr>
      </w:pPr>
    </w:p>
    <w:p w14:paraId="5B339F9E" w14:textId="667F5CBE" w:rsidR="00CF7B75" w:rsidRPr="008F43B4" w:rsidRDefault="00CF7B75" w:rsidP="00647A43">
      <w:pPr>
        <w:rPr>
          <w:rFonts w:asciiTheme="minorHAnsi" w:hAnsiTheme="minorHAnsi" w:cstheme="minorHAnsi"/>
          <w:sz w:val="22"/>
          <w:szCs w:val="22"/>
        </w:rPr>
      </w:pPr>
    </w:p>
    <w:p w14:paraId="4B672FC8" w14:textId="3991F391" w:rsidR="00841EFB" w:rsidRPr="008F43B4" w:rsidRDefault="00841EFB" w:rsidP="00647A43">
      <w:pPr>
        <w:pStyle w:val="Body"/>
        <w:spacing w:after="0" w:line="240" w:lineRule="auto"/>
        <w:ind w:left="420" w:hanging="420"/>
        <w:jc w:val="both"/>
        <w:rPr>
          <w:rFonts w:asciiTheme="minorHAnsi" w:hAnsiTheme="minorHAnsi" w:cstheme="minorHAnsi"/>
          <w:b/>
        </w:rPr>
      </w:pPr>
    </w:p>
    <w:p w14:paraId="42872DD2" w14:textId="77777777" w:rsidR="0091784C" w:rsidRPr="008F43B4" w:rsidRDefault="0091784C" w:rsidP="00647A43">
      <w:pPr>
        <w:ind w:left="2880" w:firstLine="720"/>
        <w:jc w:val="center"/>
        <w:rPr>
          <w:rFonts w:asciiTheme="minorHAnsi" w:hAnsiTheme="minorHAnsi" w:cstheme="minorHAnsi"/>
          <w:b/>
          <w:sz w:val="22"/>
          <w:szCs w:val="22"/>
          <w:lang w:val="mk-MK"/>
        </w:rPr>
      </w:pPr>
      <w:r w:rsidRPr="008F43B4">
        <w:rPr>
          <w:rFonts w:asciiTheme="minorHAnsi" w:hAnsiTheme="minorHAnsi" w:cstheme="minorHAnsi"/>
          <w:b/>
          <w:sz w:val="22"/>
          <w:szCs w:val="22"/>
          <w:lang w:val="mk-MK"/>
        </w:rPr>
        <w:t>Претседател на Советот на експерти,</w:t>
      </w:r>
    </w:p>
    <w:p w14:paraId="56F5B8D7" w14:textId="77777777" w:rsidR="0091784C" w:rsidRPr="008F43B4" w:rsidRDefault="0091784C" w:rsidP="00647A43">
      <w:pPr>
        <w:ind w:left="2880" w:firstLine="720"/>
        <w:jc w:val="center"/>
        <w:rPr>
          <w:rFonts w:asciiTheme="minorHAnsi" w:hAnsiTheme="minorHAnsi" w:cstheme="minorHAnsi"/>
          <w:bCs/>
          <w:sz w:val="22"/>
          <w:szCs w:val="22"/>
          <w:lang w:val="mk-MK"/>
        </w:rPr>
      </w:pPr>
      <w:r w:rsidRPr="008F43B4">
        <w:rPr>
          <w:rFonts w:asciiTheme="minorHAnsi" w:hAnsiTheme="minorHAnsi" w:cstheme="minorHAnsi"/>
          <w:bCs/>
          <w:sz w:val="22"/>
          <w:szCs w:val="22"/>
          <w:lang w:val="mk-MK"/>
        </w:rPr>
        <w:t>Крсте Шајноски</w:t>
      </w:r>
    </w:p>
    <w:p w14:paraId="2BC0EAFF" w14:textId="77777777" w:rsidR="0091784C" w:rsidRPr="008F43B4" w:rsidRDefault="0091784C" w:rsidP="00647A43">
      <w:pPr>
        <w:spacing w:after="240"/>
        <w:jc w:val="both"/>
        <w:rPr>
          <w:rFonts w:asciiTheme="minorHAnsi" w:hAnsiTheme="minorHAnsi" w:cstheme="minorHAnsi"/>
          <w:bCs/>
          <w:sz w:val="22"/>
          <w:szCs w:val="22"/>
          <w:lang w:val="mk-MK"/>
        </w:rPr>
      </w:pPr>
    </w:p>
    <w:p w14:paraId="2303F8C7" w14:textId="77777777" w:rsidR="0091784C" w:rsidRPr="008F43B4" w:rsidRDefault="0091784C" w:rsidP="00647A43">
      <w:pPr>
        <w:jc w:val="both"/>
        <w:rPr>
          <w:rFonts w:asciiTheme="minorHAnsi" w:hAnsiTheme="minorHAnsi" w:cstheme="minorHAnsi"/>
          <w:bCs/>
          <w:sz w:val="22"/>
          <w:szCs w:val="22"/>
          <w:lang w:val="mk-MK"/>
        </w:rPr>
      </w:pPr>
    </w:p>
    <w:p w14:paraId="6A6BB059" w14:textId="77777777" w:rsidR="0091784C" w:rsidRPr="008F43B4" w:rsidRDefault="0091784C" w:rsidP="00647A43">
      <w:pPr>
        <w:jc w:val="both"/>
        <w:rPr>
          <w:rFonts w:asciiTheme="minorHAnsi" w:hAnsiTheme="minorHAnsi" w:cstheme="minorHAnsi"/>
          <w:bCs/>
          <w:sz w:val="22"/>
          <w:szCs w:val="22"/>
          <w:lang w:val="mk-MK"/>
        </w:rPr>
      </w:pPr>
    </w:p>
    <w:p w14:paraId="4059402A" w14:textId="77777777" w:rsidR="0091784C" w:rsidRPr="008F43B4" w:rsidRDefault="0091784C" w:rsidP="00647A43">
      <w:pPr>
        <w:jc w:val="both"/>
        <w:rPr>
          <w:rFonts w:asciiTheme="minorHAnsi" w:hAnsiTheme="minorHAnsi" w:cstheme="minorHAnsi"/>
          <w:bCs/>
          <w:sz w:val="22"/>
          <w:szCs w:val="22"/>
          <w:lang w:val="mk-MK"/>
        </w:rPr>
      </w:pPr>
    </w:p>
    <w:p w14:paraId="3AFF726F" w14:textId="7FE94294" w:rsidR="0091784C" w:rsidRPr="008F43B4" w:rsidRDefault="0091784C" w:rsidP="00647A43">
      <w:pPr>
        <w:jc w:val="both"/>
        <w:rPr>
          <w:rFonts w:asciiTheme="minorHAnsi" w:hAnsiTheme="minorHAnsi" w:cstheme="minorHAnsi"/>
          <w:bCs/>
          <w:sz w:val="22"/>
          <w:szCs w:val="22"/>
          <w:lang w:val="mk-MK"/>
        </w:rPr>
      </w:pPr>
      <w:r w:rsidRPr="008F43B4">
        <w:rPr>
          <w:rFonts w:asciiTheme="minorHAnsi" w:hAnsiTheme="minorHAnsi" w:cstheme="minorHAnsi"/>
          <w:bCs/>
          <w:sz w:val="22"/>
          <w:szCs w:val="22"/>
          <w:lang w:val="mk-MK"/>
        </w:rPr>
        <w:t>Изработил: Александра Дранговска</w:t>
      </w:r>
    </w:p>
    <w:p w14:paraId="74D5EABB" w14:textId="32AC2B6A" w:rsidR="0091784C" w:rsidRPr="008F43B4" w:rsidRDefault="0091784C" w:rsidP="00647A43">
      <w:pPr>
        <w:jc w:val="both"/>
        <w:rPr>
          <w:rFonts w:asciiTheme="minorHAnsi" w:hAnsiTheme="minorHAnsi" w:cstheme="minorHAnsi"/>
          <w:bCs/>
          <w:sz w:val="22"/>
          <w:szCs w:val="22"/>
          <w:lang w:val="mk-MK"/>
        </w:rPr>
      </w:pPr>
      <w:r w:rsidRPr="008F43B4">
        <w:rPr>
          <w:rFonts w:asciiTheme="minorHAnsi" w:hAnsiTheme="minorHAnsi" w:cstheme="minorHAnsi"/>
          <w:bCs/>
          <w:sz w:val="22"/>
          <w:szCs w:val="22"/>
          <w:lang w:val="mk-MK"/>
        </w:rPr>
        <w:t>Контролирал: Маја Парнарџиева – Змејкова</w:t>
      </w:r>
    </w:p>
    <w:p w14:paraId="4D9B030A" w14:textId="77777777" w:rsidR="0091784C" w:rsidRPr="008F43B4" w:rsidRDefault="0091784C" w:rsidP="00647A43">
      <w:pPr>
        <w:jc w:val="both"/>
        <w:rPr>
          <w:rFonts w:asciiTheme="minorHAnsi" w:hAnsiTheme="minorHAnsi" w:cstheme="minorHAnsi"/>
          <w:bCs/>
          <w:sz w:val="22"/>
          <w:szCs w:val="22"/>
          <w:lang w:val="mk-MK"/>
        </w:rPr>
      </w:pPr>
      <w:r w:rsidRPr="008F43B4">
        <w:rPr>
          <w:rFonts w:asciiTheme="minorHAnsi" w:hAnsiTheme="minorHAnsi" w:cstheme="minorHAnsi"/>
          <w:bCs/>
          <w:sz w:val="22"/>
          <w:szCs w:val="22"/>
          <w:lang w:val="mk-MK"/>
        </w:rPr>
        <w:t>Согласен: Сулејман Ахмеди</w:t>
      </w:r>
    </w:p>
    <w:p w14:paraId="4ED08141" w14:textId="77777777" w:rsidR="0091784C" w:rsidRPr="008F43B4" w:rsidRDefault="0091784C" w:rsidP="00647A43">
      <w:pPr>
        <w:spacing w:after="240"/>
        <w:jc w:val="both"/>
        <w:rPr>
          <w:rFonts w:asciiTheme="minorHAnsi" w:hAnsiTheme="minorHAnsi" w:cstheme="minorHAnsi"/>
          <w:bCs/>
          <w:sz w:val="22"/>
          <w:szCs w:val="22"/>
          <w:lang w:val="mk-MK"/>
        </w:rPr>
      </w:pPr>
    </w:p>
    <w:p w14:paraId="4C2ED137" w14:textId="77777777" w:rsidR="00FF098E" w:rsidRPr="008F43B4" w:rsidRDefault="00FF098E" w:rsidP="00647A43">
      <w:pPr>
        <w:rPr>
          <w:rFonts w:asciiTheme="minorHAnsi" w:hAnsiTheme="minorHAnsi" w:cstheme="minorHAnsi"/>
          <w:sz w:val="22"/>
          <w:szCs w:val="22"/>
        </w:rPr>
      </w:pPr>
    </w:p>
    <w:sectPr w:rsidR="00FF098E" w:rsidRPr="008F43B4" w:rsidSect="009F4EF2">
      <w:footerReference w:type="default" r:id="rId8"/>
      <w:pgSz w:w="11906" w:h="16838"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6D72B" w14:textId="77777777" w:rsidR="00514433" w:rsidRDefault="00514433" w:rsidP="000A3F16">
      <w:r>
        <w:separator/>
      </w:r>
    </w:p>
  </w:endnote>
  <w:endnote w:type="continuationSeparator" w:id="0">
    <w:p w14:paraId="18A66911" w14:textId="77777777" w:rsidR="00514433" w:rsidRDefault="00514433" w:rsidP="000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127137"/>
      <w:docPartObj>
        <w:docPartGallery w:val="Page Numbers (Bottom of Page)"/>
        <w:docPartUnique/>
      </w:docPartObj>
    </w:sdtPr>
    <w:sdtEndPr>
      <w:rPr>
        <w:noProof/>
      </w:rPr>
    </w:sdtEndPr>
    <w:sdtContent>
      <w:p w14:paraId="10A8DB41" w14:textId="6A7CA14F" w:rsidR="00514433" w:rsidRDefault="00514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D6839" w14:textId="77777777" w:rsidR="00514433" w:rsidRDefault="0051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7BE5" w14:textId="77777777" w:rsidR="00514433" w:rsidRDefault="00514433" w:rsidP="000A3F16">
      <w:r>
        <w:separator/>
      </w:r>
    </w:p>
  </w:footnote>
  <w:footnote w:type="continuationSeparator" w:id="0">
    <w:p w14:paraId="11199DAF" w14:textId="77777777" w:rsidR="00514433" w:rsidRDefault="00514433" w:rsidP="000A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EC"/>
    <w:multiLevelType w:val="hybridMultilevel"/>
    <w:tmpl w:val="ECAE8FA6"/>
    <w:numStyleLink w:val="Numbered"/>
  </w:abstractNum>
  <w:abstractNum w:abstractNumId="1" w15:restartNumberingAfterBreak="0">
    <w:nsid w:val="01B350D8"/>
    <w:multiLevelType w:val="hybridMultilevel"/>
    <w:tmpl w:val="739CA09E"/>
    <w:styleLink w:val="ImportedStyle14"/>
    <w:lvl w:ilvl="0" w:tplc="408E0A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BE6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AD9E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20BD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78B7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00050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C66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E5D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205BA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20FA3"/>
    <w:multiLevelType w:val="hybridMultilevel"/>
    <w:tmpl w:val="0A0AA2A8"/>
    <w:lvl w:ilvl="0" w:tplc="41364AC8">
      <w:start w:val="3"/>
      <w:numFmt w:val="bullet"/>
      <w:lvlText w:val="-"/>
      <w:lvlJc w:val="left"/>
      <w:pPr>
        <w:ind w:left="253" w:hanging="253"/>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B6C8E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431B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C526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420A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2CD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74B60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EDD4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2C78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D30F0D"/>
    <w:multiLevelType w:val="hybridMultilevel"/>
    <w:tmpl w:val="22404B58"/>
    <w:lvl w:ilvl="0" w:tplc="4C2ED0A0">
      <w:start w:val="1"/>
      <w:numFmt w:val="decimal"/>
      <w:lvlText w:val="(%1)"/>
      <w:lvlJc w:val="left"/>
      <w:pPr>
        <w:ind w:left="380" w:hanging="360"/>
      </w:pPr>
      <w:rPr>
        <w:rFonts w:eastAsia="Calibri"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038A643C"/>
    <w:multiLevelType w:val="hybridMultilevel"/>
    <w:tmpl w:val="4FC0D348"/>
    <w:styleLink w:val="ImportedStyle7"/>
    <w:lvl w:ilvl="0" w:tplc="2FAADDF2">
      <w:start w:val="1"/>
      <w:numFmt w:val="decimal"/>
      <w:lvlText w:val="%1."/>
      <w:lvlJc w:val="left"/>
      <w:pPr>
        <w:ind w:left="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44D94">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689226">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6DCA2">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8F0B4">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AE31A">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E02E6">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9C8F58">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22B826">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0C3E41"/>
    <w:multiLevelType w:val="hybridMultilevel"/>
    <w:tmpl w:val="0E2E66E6"/>
    <w:lvl w:ilvl="0" w:tplc="41364AC8">
      <w:start w:val="3"/>
      <w:numFmt w:val="bullet"/>
      <w:lvlText w:val="-"/>
      <w:lvlJc w:val="left"/>
      <w:pPr>
        <w:ind w:left="1160" w:hanging="360"/>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01608">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7CA6DC">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2FD38">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C03B08">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ECC64">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E9C62">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A52CE">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80302">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596056"/>
    <w:multiLevelType w:val="hybridMultilevel"/>
    <w:tmpl w:val="3BB63D62"/>
    <w:styleLink w:val="ImportedStyle11"/>
    <w:lvl w:ilvl="0" w:tplc="2166C128">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8070A">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4AA708">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6D8E2">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049CA">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04E16">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DCBAC6">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806452">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BABC14">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7F90A19"/>
    <w:multiLevelType w:val="hybridMultilevel"/>
    <w:tmpl w:val="1C2AFEF6"/>
    <w:lvl w:ilvl="0" w:tplc="41364AC8">
      <w:start w:val="3"/>
      <w:numFmt w:val="bullet"/>
      <w:lvlText w:val="-"/>
      <w:lvlJc w:val="left"/>
      <w:pPr>
        <w:ind w:left="720" w:hanging="360"/>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2275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0AC63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78E1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0288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4360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24A0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272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67A1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AA80885"/>
    <w:multiLevelType w:val="hybridMultilevel"/>
    <w:tmpl w:val="E988BE4C"/>
    <w:styleLink w:val="ImportedStyle13"/>
    <w:lvl w:ilvl="0" w:tplc="F724AC5E">
      <w:start w:val="1"/>
      <w:numFmt w:val="decimal"/>
      <w:lvlText w:val="%1."/>
      <w:lvlJc w:val="left"/>
      <w:pPr>
        <w:ind w:left="1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CB2B4">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562990">
      <w:start w:val="1"/>
      <w:numFmt w:val="lowerRoman"/>
      <w:lvlText w:val="%3."/>
      <w:lvlJc w:val="left"/>
      <w:pPr>
        <w:ind w:left="25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CED7A">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D6D7C6">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A696CC">
      <w:start w:val="1"/>
      <w:numFmt w:val="lowerRoman"/>
      <w:lvlText w:val="%6."/>
      <w:lvlJc w:val="left"/>
      <w:pPr>
        <w:ind w:left="47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6ECE2">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4D4E6">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899D8">
      <w:start w:val="1"/>
      <w:numFmt w:val="lowerRoman"/>
      <w:lvlText w:val="%9."/>
      <w:lvlJc w:val="left"/>
      <w:pPr>
        <w:ind w:left="69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665DBB"/>
    <w:multiLevelType w:val="hybridMultilevel"/>
    <w:tmpl w:val="2BB2AD2C"/>
    <w:styleLink w:val="ImportedStyle18"/>
    <w:lvl w:ilvl="0" w:tplc="152C792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29C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6EE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4081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7862A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C62B6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38DF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4B2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54B59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FDB076B"/>
    <w:multiLevelType w:val="hybridMultilevel"/>
    <w:tmpl w:val="9FEA7188"/>
    <w:styleLink w:val="ImportedStyle5"/>
    <w:lvl w:ilvl="0" w:tplc="CE3A35DE">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0DDBE">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C647C">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DC6946">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2EF46">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0AE116">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8AB92">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AEF99C">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4D4AC">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EF58B2"/>
    <w:multiLevelType w:val="hybridMultilevel"/>
    <w:tmpl w:val="D062E0F8"/>
    <w:styleLink w:val="ImportedStyle15"/>
    <w:lvl w:ilvl="0" w:tplc="119E3F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8BF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22B5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60D3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26E81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69DB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1293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9274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81DB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176F12"/>
    <w:multiLevelType w:val="hybridMultilevel"/>
    <w:tmpl w:val="C06CA538"/>
    <w:styleLink w:val="ImportedStyle16"/>
    <w:lvl w:ilvl="0" w:tplc="C130EB10">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08F4C">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A4A4C">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14AC2C">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06144">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1EE0DE">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68112">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40D5A">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EF5C4">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0770E0"/>
    <w:multiLevelType w:val="hybridMultilevel"/>
    <w:tmpl w:val="21C4A87A"/>
    <w:lvl w:ilvl="0" w:tplc="41364A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902E2"/>
    <w:multiLevelType w:val="hybridMultilevel"/>
    <w:tmpl w:val="DD7A0E06"/>
    <w:lvl w:ilvl="0" w:tplc="695EC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D0A44"/>
    <w:multiLevelType w:val="hybridMultilevel"/>
    <w:tmpl w:val="76FC2414"/>
    <w:lvl w:ilvl="0" w:tplc="3E7CA5A0">
      <w:start w:val="3"/>
      <w:numFmt w:val="decimal"/>
      <w:lvlText w:val="(%1)"/>
      <w:lvlJc w:val="left"/>
      <w:pPr>
        <w:ind w:left="180" w:hanging="360"/>
      </w:pPr>
      <w:rPr>
        <w:rFonts w:eastAsia="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194F345A"/>
    <w:multiLevelType w:val="hybridMultilevel"/>
    <w:tmpl w:val="2C38DC0C"/>
    <w:styleLink w:val="ImportedStyle21"/>
    <w:lvl w:ilvl="0" w:tplc="6F50EB92">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4F0E4">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60F90C">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C8CAA4">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8AE760">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2EE06">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016BA">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C43EB4">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C2681C">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B1A7889"/>
    <w:multiLevelType w:val="hybridMultilevel"/>
    <w:tmpl w:val="1E80604E"/>
    <w:lvl w:ilvl="0" w:tplc="FE304382">
      <w:start w:val="1"/>
      <w:numFmt w:val="decimal"/>
      <w:lvlText w:val="(%1)"/>
      <w:lvlJc w:val="left"/>
      <w:pPr>
        <w:ind w:left="780" w:hanging="4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D0137"/>
    <w:multiLevelType w:val="hybridMultilevel"/>
    <w:tmpl w:val="7116DF96"/>
    <w:styleLink w:val="ImportedStyle12"/>
    <w:lvl w:ilvl="0" w:tplc="FF5054B4">
      <w:start w:val="1"/>
      <w:numFmt w:val="decimal"/>
      <w:lvlText w:val="%1."/>
      <w:lvlJc w:val="left"/>
      <w:pPr>
        <w:ind w:left="1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AE7C2A">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7A5ED2">
      <w:start w:val="1"/>
      <w:numFmt w:val="lowerRoman"/>
      <w:lvlText w:val="%3."/>
      <w:lvlJc w:val="left"/>
      <w:pPr>
        <w:ind w:left="25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760B44">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EDD7C">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1CB5BC">
      <w:start w:val="1"/>
      <w:numFmt w:val="lowerRoman"/>
      <w:lvlText w:val="%6."/>
      <w:lvlJc w:val="left"/>
      <w:pPr>
        <w:ind w:left="47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69D9A">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8464D0">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0D1BE">
      <w:start w:val="1"/>
      <w:numFmt w:val="lowerRoman"/>
      <w:lvlText w:val="%9."/>
      <w:lvlJc w:val="left"/>
      <w:pPr>
        <w:ind w:left="69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9C5DF0"/>
    <w:multiLevelType w:val="hybridMultilevel"/>
    <w:tmpl w:val="31A84FD6"/>
    <w:styleLink w:val="ImportedStyle9"/>
    <w:lvl w:ilvl="0" w:tplc="34E0F5C2">
      <w:start w:val="1"/>
      <w:numFmt w:val="decimal"/>
      <w:lvlText w:val="%1."/>
      <w:lvlJc w:val="left"/>
      <w:pPr>
        <w:ind w:left="1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06672">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09228">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C60C34">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8C3552">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261F6">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AE612">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44228">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520756">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BB4F2D"/>
    <w:multiLevelType w:val="hybridMultilevel"/>
    <w:tmpl w:val="60261212"/>
    <w:lvl w:ilvl="0" w:tplc="41364AC8">
      <w:start w:val="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5A32A8"/>
    <w:multiLevelType w:val="hybridMultilevel"/>
    <w:tmpl w:val="2C4A5F8E"/>
    <w:lvl w:ilvl="0" w:tplc="41364AC8">
      <w:start w:val="3"/>
      <w:numFmt w:val="bullet"/>
      <w:lvlText w:val="-"/>
      <w:lvlJc w:val="left"/>
      <w:pPr>
        <w:ind w:left="1140" w:hanging="360"/>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90D576">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DE9E50">
      <w:start w:val="1"/>
      <w:numFmt w:val="lowerRoman"/>
      <w:lvlText w:val="%3."/>
      <w:lvlJc w:val="left"/>
      <w:pPr>
        <w:ind w:left="25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6B4E8">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CA9D76">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40263E">
      <w:start w:val="1"/>
      <w:numFmt w:val="lowerRoman"/>
      <w:lvlText w:val="%6."/>
      <w:lvlJc w:val="left"/>
      <w:pPr>
        <w:ind w:left="47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A8C00C">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08210">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47E34">
      <w:start w:val="1"/>
      <w:numFmt w:val="lowerRoman"/>
      <w:lvlText w:val="%9."/>
      <w:lvlJc w:val="left"/>
      <w:pPr>
        <w:ind w:left="69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1F6063A"/>
    <w:multiLevelType w:val="hybridMultilevel"/>
    <w:tmpl w:val="E32002AC"/>
    <w:lvl w:ilvl="0" w:tplc="3EF0EE4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61C18"/>
    <w:multiLevelType w:val="hybridMultilevel"/>
    <w:tmpl w:val="2DCEBA56"/>
    <w:lvl w:ilvl="0" w:tplc="41364A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25F3B"/>
    <w:multiLevelType w:val="multilevel"/>
    <w:tmpl w:val="4184CC18"/>
    <w:lvl w:ilvl="0">
      <w:start w:val="3"/>
      <w:numFmt w:val="bullet"/>
      <w:lvlText w:val="-"/>
      <w:lvlJc w:val="left"/>
      <w:pPr>
        <w:ind w:left="1160" w:hanging="360"/>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2F9690B"/>
    <w:multiLevelType w:val="hybridMultilevel"/>
    <w:tmpl w:val="412A4C60"/>
    <w:styleLink w:val="Bullets"/>
    <w:lvl w:ilvl="0" w:tplc="8E2E103A">
      <w:start w:val="1"/>
      <w:numFmt w:val="bullet"/>
      <w:lvlText w:val="-"/>
      <w:lvlJc w:val="left"/>
      <w:pPr>
        <w:tabs>
          <w:tab w:val="num" w:pos="1174"/>
        </w:tabs>
        <w:ind w:left="14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EAEBD8">
      <w:start w:val="1"/>
      <w:numFmt w:val="bullet"/>
      <w:lvlText w:val="-"/>
      <w:lvlJc w:val="left"/>
      <w:pPr>
        <w:tabs>
          <w:tab w:val="num" w:pos="1774"/>
        </w:tabs>
        <w:ind w:left="20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C02036">
      <w:start w:val="1"/>
      <w:numFmt w:val="bullet"/>
      <w:lvlText w:val="-"/>
      <w:lvlJc w:val="left"/>
      <w:pPr>
        <w:tabs>
          <w:tab w:val="num" w:pos="2374"/>
        </w:tabs>
        <w:ind w:left="26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0F658">
      <w:start w:val="1"/>
      <w:numFmt w:val="bullet"/>
      <w:lvlText w:val="-"/>
      <w:lvlJc w:val="left"/>
      <w:pPr>
        <w:tabs>
          <w:tab w:val="num" w:pos="2974"/>
        </w:tabs>
        <w:ind w:left="32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CA204">
      <w:start w:val="1"/>
      <w:numFmt w:val="bullet"/>
      <w:lvlText w:val="-"/>
      <w:lvlJc w:val="left"/>
      <w:pPr>
        <w:tabs>
          <w:tab w:val="num" w:pos="3574"/>
        </w:tabs>
        <w:ind w:left="38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2CE0B6">
      <w:start w:val="1"/>
      <w:numFmt w:val="bullet"/>
      <w:lvlText w:val="-"/>
      <w:lvlJc w:val="left"/>
      <w:pPr>
        <w:tabs>
          <w:tab w:val="num" w:pos="4174"/>
        </w:tabs>
        <w:ind w:left="44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4E3938">
      <w:start w:val="1"/>
      <w:numFmt w:val="bullet"/>
      <w:lvlText w:val="-"/>
      <w:lvlJc w:val="left"/>
      <w:pPr>
        <w:tabs>
          <w:tab w:val="num" w:pos="4774"/>
        </w:tabs>
        <w:ind w:left="50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615F6">
      <w:start w:val="1"/>
      <w:numFmt w:val="bullet"/>
      <w:lvlText w:val="-"/>
      <w:lvlJc w:val="left"/>
      <w:pPr>
        <w:tabs>
          <w:tab w:val="num" w:pos="5374"/>
        </w:tabs>
        <w:ind w:left="56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E01FA8">
      <w:start w:val="1"/>
      <w:numFmt w:val="bullet"/>
      <w:lvlText w:val="-"/>
      <w:lvlJc w:val="left"/>
      <w:pPr>
        <w:tabs>
          <w:tab w:val="num" w:pos="5974"/>
        </w:tabs>
        <w:ind w:left="6254"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E2E4F94"/>
    <w:multiLevelType w:val="hybridMultilevel"/>
    <w:tmpl w:val="687E33F4"/>
    <w:styleLink w:val="ImportedStyle10"/>
    <w:lvl w:ilvl="0" w:tplc="606457FC">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28116">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2457A">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83D3E">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C0876">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EF542">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245AEE">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E9DA2">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983672">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3347E51"/>
    <w:multiLevelType w:val="hybridMultilevel"/>
    <w:tmpl w:val="03A6638C"/>
    <w:lvl w:ilvl="0" w:tplc="91ACE1E0">
      <w:start w:val="1"/>
      <w:numFmt w:val="decimal"/>
      <w:lvlText w:val="(%1)"/>
      <w:lvlJc w:val="left"/>
      <w:pPr>
        <w:ind w:left="470" w:hanging="45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8" w15:restartNumberingAfterBreak="0">
    <w:nsid w:val="334B7240"/>
    <w:multiLevelType w:val="hybridMultilevel"/>
    <w:tmpl w:val="B2700FCC"/>
    <w:styleLink w:val="ImportedStyle25"/>
    <w:lvl w:ilvl="0" w:tplc="89C847EC">
      <w:start w:val="1"/>
      <w:numFmt w:val="decimal"/>
      <w:lvlText w:val="%1."/>
      <w:lvlJc w:val="left"/>
      <w:pPr>
        <w:ind w:left="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E71A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ACF7D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1094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AFF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A85DC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80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A91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EAA5B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4FF683B"/>
    <w:multiLevelType w:val="hybridMultilevel"/>
    <w:tmpl w:val="B33221B0"/>
    <w:lvl w:ilvl="0" w:tplc="4094CD8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0" w15:restartNumberingAfterBreak="0">
    <w:nsid w:val="38764536"/>
    <w:multiLevelType w:val="hybridMultilevel"/>
    <w:tmpl w:val="028284D2"/>
    <w:lvl w:ilvl="0" w:tplc="754A2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EB3DFF"/>
    <w:multiLevelType w:val="hybridMultilevel"/>
    <w:tmpl w:val="56FA0DCE"/>
    <w:styleLink w:val="ImportedStyle17"/>
    <w:lvl w:ilvl="0" w:tplc="FB78E86E">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A3738">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C7484">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EE232C">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66F3D8">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B6FB34">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7E5A08">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0C0C62">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2A774">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A1C1246"/>
    <w:multiLevelType w:val="hybridMultilevel"/>
    <w:tmpl w:val="5DEC8E34"/>
    <w:lvl w:ilvl="0" w:tplc="41364A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5E7257"/>
    <w:multiLevelType w:val="hybridMultilevel"/>
    <w:tmpl w:val="4EAC8B08"/>
    <w:lvl w:ilvl="0" w:tplc="3822C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6854A9"/>
    <w:multiLevelType w:val="hybridMultilevel"/>
    <w:tmpl w:val="2DD0EC4E"/>
    <w:styleLink w:val="ImportedStyle28"/>
    <w:lvl w:ilvl="0" w:tplc="19CAE33C">
      <w:start w:val="1"/>
      <w:numFmt w:val="decimal"/>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64C89C">
      <w:start w:val="1"/>
      <w:numFmt w:val="lowerLetter"/>
      <w:lvlText w:val="%2."/>
      <w:lvlJc w:val="left"/>
      <w:pPr>
        <w:ind w:left="1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F04098">
      <w:start w:val="1"/>
      <w:numFmt w:val="lowerRoman"/>
      <w:lvlText w:val="%3."/>
      <w:lvlJc w:val="left"/>
      <w:pPr>
        <w:ind w:left="22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8C450E">
      <w:start w:val="1"/>
      <w:numFmt w:val="decimal"/>
      <w:lvlText w:val="%4."/>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61A14">
      <w:start w:val="1"/>
      <w:numFmt w:val="lowerLetter"/>
      <w:lvlText w:val="%5."/>
      <w:lvlJc w:val="left"/>
      <w:pPr>
        <w:ind w:left="3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A6F50">
      <w:start w:val="1"/>
      <w:numFmt w:val="lowerRoman"/>
      <w:lvlText w:val="%6."/>
      <w:lvlJc w:val="left"/>
      <w:pPr>
        <w:ind w:left="43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A782E">
      <w:start w:val="1"/>
      <w:numFmt w:val="decimal"/>
      <w:lvlText w:val="%7."/>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0C368">
      <w:start w:val="1"/>
      <w:numFmt w:val="lowerLetter"/>
      <w:lvlText w:val="%8."/>
      <w:lvlJc w:val="left"/>
      <w:pPr>
        <w:ind w:left="5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04C4E">
      <w:start w:val="1"/>
      <w:numFmt w:val="lowerRoman"/>
      <w:lvlText w:val="%9."/>
      <w:lvlJc w:val="left"/>
      <w:pPr>
        <w:ind w:left="65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FFC5C94"/>
    <w:multiLevelType w:val="hybridMultilevel"/>
    <w:tmpl w:val="AF143C14"/>
    <w:lvl w:ilvl="0" w:tplc="CE74EF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C67836"/>
    <w:multiLevelType w:val="hybridMultilevel"/>
    <w:tmpl w:val="0944B7DC"/>
    <w:lvl w:ilvl="0" w:tplc="41364AC8">
      <w:start w:val="3"/>
      <w:numFmt w:val="bullet"/>
      <w:lvlText w:val="-"/>
      <w:lvlJc w:val="left"/>
      <w:rPr>
        <w:rFonts w:ascii="Calibri" w:eastAsiaTheme="minorHAnsi" w:hAnsi="Calibri" w:cs="Calibri" w:hint="default"/>
      </w:rPr>
    </w:lvl>
    <w:lvl w:ilvl="1" w:tplc="0714D87A">
      <w:numFmt w:val="decimal"/>
      <w:lvlText w:val=""/>
      <w:lvlJc w:val="left"/>
    </w:lvl>
    <w:lvl w:ilvl="2" w:tplc="3F38CE46">
      <w:numFmt w:val="decimal"/>
      <w:lvlText w:val=""/>
      <w:lvlJc w:val="left"/>
    </w:lvl>
    <w:lvl w:ilvl="3" w:tplc="DD967260">
      <w:numFmt w:val="decimal"/>
      <w:lvlText w:val=""/>
      <w:lvlJc w:val="left"/>
    </w:lvl>
    <w:lvl w:ilvl="4" w:tplc="2C308D9C">
      <w:numFmt w:val="decimal"/>
      <w:lvlText w:val=""/>
      <w:lvlJc w:val="left"/>
    </w:lvl>
    <w:lvl w:ilvl="5" w:tplc="32D213D8">
      <w:numFmt w:val="decimal"/>
      <w:lvlText w:val=""/>
      <w:lvlJc w:val="left"/>
    </w:lvl>
    <w:lvl w:ilvl="6" w:tplc="83C23DE2">
      <w:numFmt w:val="decimal"/>
      <w:lvlText w:val=""/>
      <w:lvlJc w:val="left"/>
    </w:lvl>
    <w:lvl w:ilvl="7" w:tplc="5BC295CA">
      <w:numFmt w:val="decimal"/>
      <w:lvlText w:val=""/>
      <w:lvlJc w:val="left"/>
    </w:lvl>
    <w:lvl w:ilvl="8" w:tplc="03B8F818">
      <w:numFmt w:val="decimal"/>
      <w:lvlText w:val=""/>
      <w:lvlJc w:val="left"/>
    </w:lvl>
  </w:abstractNum>
  <w:abstractNum w:abstractNumId="37" w15:restartNumberingAfterBreak="0">
    <w:nsid w:val="4435793D"/>
    <w:multiLevelType w:val="hybridMultilevel"/>
    <w:tmpl w:val="F7E21C36"/>
    <w:styleLink w:val="Bullets1"/>
    <w:lvl w:ilvl="0" w:tplc="CA941EBA">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D06CC6">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81C0A">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3A360E">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28E32">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4355A">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677DA">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076C0">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8CAD3E">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6766FA"/>
    <w:multiLevelType w:val="hybridMultilevel"/>
    <w:tmpl w:val="AA7494FE"/>
    <w:lvl w:ilvl="0" w:tplc="41364AC8">
      <w:start w:val="3"/>
      <w:numFmt w:val="bullet"/>
      <w:lvlText w:val="-"/>
      <w:lvlJc w:val="left"/>
      <w:pPr>
        <w:ind w:left="1160" w:hanging="360"/>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3DDE">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EB6D4">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B6F8BA">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560D88">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0BC04">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108F40">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2466BE">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9844E8">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58A799A"/>
    <w:multiLevelType w:val="multilevel"/>
    <w:tmpl w:val="739CA0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611D7B"/>
    <w:multiLevelType w:val="multilevel"/>
    <w:tmpl w:val="4C246E14"/>
    <w:lvl w:ilvl="0">
      <w:start w:val="3"/>
      <w:numFmt w:val="bullet"/>
      <w:lvlText w:val="-"/>
      <w:lvlJc w:val="left"/>
      <w:rPr>
        <w:rFonts w:ascii="Calibri" w:eastAsiaTheme="minorHAns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2B4BEA"/>
    <w:multiLevelType w:val="hybridMultilevel"/>
    <w:tmpl w:val="D062E0F8"/>
    <w:lvl w:ilvl="0" w:tplc="A22293D4">
      <w:numFmt w:val="decimal"/>
      <w:lvlText w:val=""/>
      <w:lvlJc w:val="left"/>
    </w:lvl>
    <w:lvl w:ilvl="1" w:tplc="9BEC4B00">
      <w:numFmt w:val="decimal"/>
      <w:lvlText w:val=""/>
      <w:lvlJc w:val="left"/>
    </w:lvl>
    <w:lvl w:ilvl="2" w:tplc="B8A069E8">
      <w:numFmt w:val="decimal"/>
      <w:lvlText w:val=""/>
      <w:lvlJc w:val="left"/>
    </w:lvl>
    <w:lvl w:ilvl="3" w:tplc="5052DDF2">
      <w:numFmt w:val="decimal"/>
      <w:lvlText w:val=""/>
      <w:lvlJc w:val="left"/>
    </w:lvl>
    <w:lvl w:ilvl="4" w:tplc="0D9A4762">
      <w:numFmt w:val="decimal"/>
      <w:lvlText w:val=""/>
      <w:lvlJc w:val="left"/>
    </w:lvl>
    <w:lvl w:ilvl="5" w:tplc="D6F2A8E6">
      <w:numFmt w:val="decimal"/>
      <w:lvlText w:val=""/>
      <w:lvlJc w:val="left"/>
    </w:lvl>
    <w:lvl w:ilvl="6" w:tplc="FEA24E32">
      <w:numFmt w:val="decimal"/>
      <w:lvlText w:val=""/>
      <w:lvlJc w:val="left"/>
    </w:lvl>
    <w:lvl w:ilvl="7" w:tplc="66F4208E">
      <w:numFmt w:val="decimal"/>
      <w:lvlText w:val=""/>
      <w:lvlJc w:val="left"/>
    </w:lvl>
    <w:lvl w:ilvl="8" w:tplc="534E5816">
      <w:numFmt w:val="decimal"/>
      <w:lvlText w:val=""/>
      <w:lvlJc w:val="left"/>
    </w:lvl>
  </w:abstractNum>
  <w:abstractNum w:abstractNumId="42" w15:restartNumberingAfterBreak="0">
    <w:nsid w:val="4F122E09"/>
    <w:multiLevelType w:val="hybridMultilevel"/>
    <w:tmpl w:val="835499EE"/>
    <w:lvl w:ilvl="0" w:tplc="41364AC8">
      <w:start w:val="3"/>
      <w:numFmt w:val="bullet"/>
      <w:lvlText w:val="-"/>
      <w:lvlJc w:val="left"/>
      <w:pPr>
        <w:ind w:left="253" w:hanging="253"/>
      </w:pPr>
      <w:rPr>
        <w:rFonts w:ascii="Calibri" w:eastAsiaTheme="minorHAnsi" w:hAnsi="Calibri" w:cs="Calibr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B6C8E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431B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C526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420A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E2CD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74B60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EDD4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42C78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F56542B"/>
    <w:multiLevelType w:val="hybridMultilevel"/>
    <w:tmpl w:val="837EE602"/>
    <w:styleLink w:val="ImportedStyle29"/>
    <w:lvl w:ilvl="0" w:tplc="75F819D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083AF4">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C40C14">
      <w:start w:val="1"/>
      <w:numFmt w:val="lowerRoman"/>
      <w:lvlText w:val="%3."/>
      <w:lvlJc w:val="left"/>
      <w:pPr>
        <w:tabs>
          <w:tab w:val="num" w:pos="2160"/>
        </w:tabs>
        <w:ind w:left="1440" w:firstLine="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405BC">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BCE886">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27C52">
      <w:start w:val="1"/>
      <w:numFmt w:val="lowerRoman"/>
      <w:lvlText w:val="%6."/>
      <w:lvlJc w:val="left"/>
      <w:pPr>
        <w:tabs>
          <w:tab w:val="num" w:pos="4320"/>
        </w:tabs>
        <w:ind w:left="3600" w:firstLine="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A20AA">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28F2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1ACF2E">
      <w:start w:val="1"/>
      <w:numFmt w:val="lowerRoman"/>
      <w:lvlText w:val="%9."/>
      <w:lvlJc w:val="left"/>
      <w:pPr>
        <w:tabs>
          <w:tab w:val="num" w:pos="6480"/>
        </w:tabs>
        <w:ind w:left="5760" w:firstLine="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077218B"/>
    <w:multiLevelType w:val="hybridMultilevel"/>
    <w:tmpl w:val="F2D68CA4"/>
    <w:styleLink w:val="ImportedStyle23"/>
    <w:lvl w:ilvl="0" w:tplc="F5844F92">
      <w:start w:val="1"/>
      <w:numFmt w:val="decimal"/>
      <w:lvlText w:val="%1."/>
      <w:lvlJc w:val="left"/>
      <w:pPr>
        <w:ind w:left="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28440">
      <w:start w:val="1"/>
      <w:numFmt w:val="lowerLetter"/>
      <w:lvlText w:val="%2."/>
      <w:lvlJc w:val="left"/>
      <w:pPr>
        <w:ind w:left="1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2AE72E">
      <w:start w:val="1"/>
      <w:numFmt w:val="lowerRoman"/>
      <w:lvlText w:val="%3."/>
      <w:lvlJc w:val="left"/>
      <w:pPr>
        <w:ind w:left="22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215AC">
      <w:start w:val="1"/>
      <w:numFmt w:val="decimal"/>
      <w:lvlText w:val="%4."/>
      <w:lvlJc w:val="left"/>
      <w:pPr>
        <w:ind w:left="2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8030A">
      <w:start w:val="1"/>
      <w:numFmt w:val="lowerLetter"/>
      <w:lvlText w:val="%5."/>
      <w:lvlJc w:val="left"/>
      <w:pPr>
        <w:ind w:left="3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AC6DE0">
      <w:start w:val="1"/>
      <w:numFmt w:val="lowerRoman"/>
      <w:lvlText w:val="%6."/>
      <w:lvlJc w:val="left"/>
      <w:pPr>
        <w:ind w:left="44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74C406">
      <w:start w:val="1"/>
      <w:numFmt w:val="decimal"/>
      <w:lvlText w:val="%7."/>
      <w:lvlJc w:val="left"/>
      <w:pPr>
        <w:ind w:left="5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4A7CDE">
      <w:start w:val="1"/>
      <w:numFmt w:val="lowerLetter"/>
      <w:lvlText w:val="%8."/>
      <w:lvlJc w:val="left"/>
      <w:pPr>
        <w:ind w:left="5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66564A">
      <w:start w:val="1"/>
      <w:numFmt w:val="lowerRoman"/>
      <w:lvlText w:val="%9."/>
      <w:lvlJc w:val="left"/>
      <w:pPr>
        <w:ind w:left="65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3844103"/>
    <w:multiLevelType w:val="hybridMultilevel"/>
    <w:tmpl w:val="BA2CCB74"/>
    <w:lvl w:ilvl="0" w:tplc="41364AC8">
      <w:start w:val="3"/>
      <w:numFmt w:val="bullet"/>
      <w:lvlText w:val="-"/>
      <w:lvlJc w:val="left"/>
      <w:rPr>
        <w:rFonts w:ascii="Calibri" w:eastAsiaTheme="minorHAnsi" w:hAnsi="Calibri" w:cs="Calibri" w:hint="default"/>
      </w:rPr>
    </w:lvl>
    <w:lvl w:ilvl="1" w:tplc="0638DFD0">
      <w:numFmt w:val="decimal"/>
      <w:lvlText w:val=""/>
      <w:lvlJc w:val="left"/>
    </w:lvl>
    <w:lvl w:ilvl="2" w:tplc="E3444C1C">
      <w:numFmt w:val="decimal"/>
      <w:lvlText w:val=""/>
      <w:lvlJc w:val="left"/>
    </w:lvl>
    <w:lvl w:ilvl="3" w:tplc="3B4C32B6">
      <w:numFmt w:val="decimal"/>
      <w:lvlText w:val=""/>
      <w:lvlJc w:val="left"/>
    </w:lvl>
    <w:lvl w:ilvl="4" w:tplc="CB449550">
      <w:numFmt w:val="decimal"/>
      <w:lvlText w:val=""/>
      <w:lvlJc w:val="left"/>
    </w:lvl>
    <w:lvl w:ilvl="5" w:tplc="AF0A870E">
      <w:numFmt w:val="decimal"/>
      <w:lvlText w:val=""/>
      <w:lvlJc w:val="left"/>
    </w:lvl>
    <w:lvl w:ilvl="6" w:tplc="A1CA3AA6">
      <w:numFmt w:val="decimal"/>
      <w:lvlText w:val=""/>
      <w:lvlJc w:val="left"/>
    </w:lvl>
    <w:lvl w:ilvl="7" w:tplc="5888D872">
      <w:numFmt w:val="decimal"/>
      <w:lvlText w:val=""/>
      <w:lvlJc w:val="left"/>
    </w:lvl>
    <w:lvl w:ilvl="8" w:tplc="50BCCC0E">
      <w:numFmt w:val="decimal"/>
      <w:lvlText w:val=""/>
      <w:lvlJc w:val="left"/>
    </w:lvl>
  </w:abstractNum>
  <w:abstractNum w:abstractNumId="46" w15:restartNumberingAfterBreak="0">
    <w:nsid w:val="53B34543"/>
    <w:multiLevelType w:val="hybridMultilevel"/>
    <w:tmpl w:val="C65C5C6A"/>
    <w:styleLink w:val="ImportedStyle24"/>
    <w:lvl w:ilvl="0" w:tplc="A9825044">
      <w:start w:val="1"/>
      <w:numFmt w:val="decimal"/>
      <w:lvlText w:val="%1."/>
      <w:lvlJc w:val="left"/>
      <w:pPr>
        <w:ind w:left="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D6E450">
      <w:start w:val="1"/>
      <w:numFmt w:val="lowerLetter"/>
      <w:lvlText w:val="%2."/>
      <w:lvlJc w:val="left"/>
      <w:pPr>
        <w:ind w:left="1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D8B552">
      <w:start w:val="1"/>
      <w:numFmt w:val="lowerRoman"/>
      <w:lvlText w:val="%3."/>
      <w:lvlJc w:val="left"/>
      <w:pPr>
        <w:ind w:left="22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DA92A8">
      <w:start w:val="1"/>
      <w:numFmt w:val="decimal"/>
      <w:lvlText w:val="%4."/>
      <w:lvlJc w:val="left"/>
      <w:pPr>
        <w:ind w:left="2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EB51E">
      <w:start w:val="1"/>
      <w:numFmt w:val="lowerLetter"/>
      <w:lvlText w:val="%5."/>
      <w:lvlJc w:val="left"/>
      <w:pPr>
        <w:ind w:left="3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67B70">
      <w:start w:val="1"/>
      <w:numFmt w:val="lowerRoman"/>
      <w:lvlText w:val="%6."/>
      <w:lvlJc w:val="left"/>
      <w:pPr>
        <w:ind w:left="44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8601C">
      <w:start w:val="1"/>
      <w:numFmt w:val="decimal"/>
      <w:lvlText w:val="%7."/>
      <w:lvlJc w:val="left"/>
      <w:pPr>
        <w:ind w:left="5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FA302C">
      <w:start w:val="1"/>
      <w:numFmt w:val="lowerLetter"/>
      <w:lvlText w:val="%8."/>
      <w:lvlJc w:val="left"/>
      <w:pPr>
        <w:ind w:left="5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9276B0">
      <w:start w:val="1"/>
      <w:numFmt w:val="lowerRoman"/>
      <w:lvlText w:val="%9."/>
      <w:lvlJc w:val="left"/>
      <w:pPr>
        <w:ind w:left="65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8950A48"/>
    <w:multiLevelType w:val="hybridMultilevel"/>
    <w:tmpl w:val="4B22B034"/>
    <w:styleLink w:val="ImportedStyle6"/>
    <w:lvl w:ilvl="0" w:tplc="3F48FFFC">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010">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DEAE3A">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8162A">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C4B8A">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F0E5F2">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ECF62">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28B510">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0870A">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9A902EB"/>
    <w:multiLevelType w:val="hybridMultilevel"/>
    <w:tmpl w:val="412A4C60"/>
    <w:lvl w:ilvl="0" w:tplc="0860B9F0">
      <w:numFmt w:val="decimal"/>
      <w:lvlText w:val=""/>
      <w:lvlJc w:val="left"/>
    </w:lvl>
    <w:lvl w:ilvl="1" w:tplc="DAE2BC94">
      <w:numFmt w:val="decimal"/>
      <w:lvlText w:val=""/>
      <w:lvlJc w:val="left"/>
    </w:lvl>
    <w:lvl w:ilvl="2" w:tplc="21E22F52">
      <w:numFmt w:val="decimal"/>
      <w:lvlText w:val=""/>
      <w:lvlJc w:val="left"/>
    </w:lvl>
    <w:lvl w:ilvl="3" w:tplc="A6CEDBFA">
      <w:numFmt w:val="decimal"/>
      <w:lvlText w:val=""/>
      <w:lvlJc w:val="left"/>
    </w:lvl>
    <w:lvl w:ilvl="4" w:tplc="B4F80ABA">
      <w:numFmt w:val="decimal"/>
      <w:lvlText w:val=""/>
      <w:lvlJc w:val="left"/>
    </w:lvl>
    <w:lvl w:ilvl="5" w:tplc="DA94E5CA">
      <w:numFmt w:val="decimal"/>
      <w:lvlText w:val=""/>
      <w:lvlJc w:val="left"/>
    </w:lvl>
    <w:lvl w:ilvl="6" w:tplc="07FE1450">
      <w:numFmt w:val="decimal"/>
      <w:lvlText w:val=""/>
      <w:lvlJc w:val="left"/>
    </w:lvl>
    <w:lvl w:ilvl="7" w:tplc="8C32E1B8">
      <w:numFmt w:val="decimal"/>
      <w:lvlText w:val=""/>
      <w:lvlJc w:val="left"/>
    </w:lvl>
    <w:lvl w:ilvl="8" w:tplc="E7D68DA2">
      <w:numFmt w:val="decimal"/>
      <w:lvlText w:val=""/>
      <w:lvlJc w:val="left"/>
    </w:lvl>
  </w:abstractNum>
  <w:abstractNum w:abstractNumId="49" w15:restartNumberingAfterBreak="0">
    <w:nsid w:val="5B081C63"/>
    <w:multiLevelType w:val="hybridMultilevel"/>
    <w:tmpl w:val="8F6E0CFE"/>
    <w:lvl w:ilvl="0" w:tplc="41364A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F04052"/>
    <w:multiLevelType w:val="hybridMultilevel"/>
    <w:tmpl w:val="960A9592"/>
    <w:styleLink w:val="ImportedStyle4"/>
    <w:lvl w:ilvl="0" w:tplc="7444B0D8">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A5C66">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BA965A">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40FF0">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AE186">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2D88C">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03F2C">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C65DDE">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1D8">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25518FF"/>
    <w:multiLevelType w:val="hybridMultilevel"/>
    <w:tmpl w:val="3A369444"/>
    <w:styleLink w:val="ImportedStyle3"/>
    <w:lvl w:ilvl="0" w:tplc="8B50ED68">
      <w:start w:val="1"/>
      <w:numFmt w:val="decimal"/>
      <w:lvlText w:val="%1."/>
      <w:lvlJc w:val="left"/>
      <w:pPr>
        <w:ind w:left="1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8E28D8">
      <w:start w:val="1"/>
      <w:numFmt w:val="lowerLetter"/>
      <w:lvlText w:val="%2."/>
      <w:lvlJc w:val="left"/>
      <w:pPr>
        <w:ind w:left="1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0850">
      <w:start w:val="1"/>
      <w:numFmt w:val="lowerRoman"/>
      <w:lvlText w:val="%3."/>
      <w:lvlJc w:val="left"/>
      <w:pPr>
        <w:ind w:left="26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F66BB8">
      <w:start w:val="1"/>
      <w:numFmt w:val="decimal"/>
      <w:lvlText w:val="%4."/>
      <w:lvlJc w:val="left"/>
      <w:pPr>
        <w:ind w:left="3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B6A7DE">
      <w:start w:val="1"/>
      <w:numFmt w:val="lowerLetter"/>
      <w:lvlText w:val="%5."/>
      <w:lvlJc w:val="left"/>
      <w:pPr>
        <w:ind w:left="4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761FCE">
      <w:start w:val="1"/>
      <w:numFmt w:val="lowerRoman"/>
      <w:lvlText w:val="%6."/>
      <w:lvlJc w:val="left"/>
      <w:pPr>
        <w:ind w:left="47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B84F36">
      <w:start w:val="1"/>
      <w:numFmt w:val="decimal"/>
      <w:lvlText w:val="%7."/>
      <w:lvlJc w:val="left"/>
      <w:pPr>
        <w:ind w:left="5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B8C714">
      <w:start w:val="1"/>
      <w:numFmt w:val="lowerLetter"/>
      <w:lvlText w:val="%8."/>
      <w:lvlJc w:val="left"/>
      <w:pPr>
        <w:ind w:left="6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658D4">
      <w:start w:val="1"/>
      <w:numFmt w:val="lowerRoman"/>
      <w:lvlText w:val="%9."/>
      <w:lvlJc w:val="left"/>
      <w:pPr>
        <w:ind w:left="69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7253E47"/>
    <w:multiLevelType w:val="multilevel"/>
    <w:tmpl w:val="2BB2AD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7F73FD4"/>
    <w:multiLevelType w:val="hybridMultilevel"/>
    <w:tmpl w:val="1EDE7944"/>
    <w:lvl w:ilvl="0" w:tplc="407AF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9D257C"/>
    <w:multiLevelType w:val="hybridMultilevel"/>
    <w:tmpl w:val="904ADFD2"/>
    <w:lvl w:ilvl="0" w:tplc="41364AC8">
      <w:start w:val="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037FC"/>
    <w:multiLevelType w:val="hybridMultilevel"/>
    <w:tmpl w:val="ECAE8FA6"/>
    <w:styleLink w:val="Numbered"/>
    <w:lvl w:ilvl="0" w:tplc="432074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C4CAF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7078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234D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844F4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52A23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A190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47CC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A02C6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EFA36AD"/>
    <w:multiLevelType w:val="hybridMultilevel"/>
    <w:tmpl w:val="3C10ACDA"/>
    <w:lvl w:ilvl="0" w:tplc="41364A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BE4385"/>
    <w:multiLevelType w:val="hybridMultilevel"/>
    <w:tmpl w:val="02C49CA6"/>
    <w:styleLink w:val="ImportedStyle26"/>
    <w:lvl w:ilvl="0" w:tplc="231C2F4A">
      <w:start w:val="1"/>
      <w:numFmt w:val="decimal"/>
      <w:lvlText w:val="%1."/>
      <w:lvlJc w:val="left"/>
      <w:pPr>
        <w:ind w:left="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4C7B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C3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8A4F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09A1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07AA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8267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F6C5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2E02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3B7109B"/>
    <w:multiLevelType w:val="hybridMultilevel"/>
    <w:tmpl w:val="6C6AA2C8"/>
    <w:styleLink w:val="ImportedStyle27"/>
    <w:lvl w:ilvl="0" w:tplc="5FF220DE">
      <w:start w:val="1"/>
      <w:numFmt w:val="decimal"/>
      <w:lvlText w:val="%1."/>
      <w:lvlJc w:val="left"/>
      <w:pPr>
        <w:ind w:left="1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845598">
      <w:start w:val="1"/>
      <w:numFmt w:val="lowerLetter"/>
      <w:lvlText w:val="%2."/>
      <w:lvlJc w:val="left"/>
      <w:pPr>
        <w:ind w:left="1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6F204">
      <w:start w:val="1"/>
      <w:numFmt w:val="lowerRoman"/>
      <w:lvlText w:val="%3."/>
      <w:lvlJc w:val="left"/>
      <w:pPr>
        <w:ind w:left="25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985D4A">
      <w:start w:val="1"/>
      <w:numFmt w:val="decimal"/>
      <w:lvlText w:val="%4."/>
      <w:lvlJc w:val="left"/>
      <w:pPr>
        <w:ind w:left="33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A276B0">
      <w:start w:val="1"/>
      <w:numFmt w:val="lowerLetter"/>
      <w:lvlText w:val="%5."/>
      <w:lvlJc w:val="left"/>
      <w:pPr>
        <w:ind w:left="40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2629C6">
      <w:start w:val="1"/>
      <w:numFmt w:val="lowerRoman"/>
      <w:lvlText w:val="%6."/>
      <w:lvlJc w:val="left"/>
      <w:pPr>
        <w:ind w:left="47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E1CF6">
      <w:start w:val="1"/>
      <w:numFmt w:val="decimal"/>
      <w:lvlText w:val="%7."/>
      <w:lvlJc w:val="left"/>
      <w:pPr>
        <w:ind w:left="54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A4E5A">
      <w:start w:val="1"/>
      <w:numFmt w:val="lowerLetter"/>
      <w:lvlText w:val="%8."/>
      <w:lvlJc w:val="left"/>
      <w:pPr>
        <w:ind w:left="61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6A42F8">
      <w:start w:val="1"/>
      <w:numFmt w:val="lowerRoman"/>
      <w:lvlText w:val="%9."/>
      <w:lvlJc w:val="left"/>
      <w:pPr>
        <w:ind w:left="69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4D0F11"/>
    <w:multiLevelType w:val="hybridMultilevel"/>
    <w:tmpl w:val="EF3C6788"/>
    <w:lvl w:ilvl="0" w:tplc="40904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A53D11"/>
    <w:multiLevelType w:val="hybridMultilevel"/>
    <w:tmpl w:val="FF6C761E"/>
    <w:styleLink w:val="ImportedStyle8"/>
    <w:lvl w:ilvl="0" w:tplc="DB6E87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E52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D0EE1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FC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B6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E646C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CBE6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8C3D3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F2A58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4DD0C3D"/>
    <w:multiLevelType w:val="hybridMultilevel"/>
    <w:tmpl w:val="7714974E"/>
    <w:styleLink w:val="ImportedStyle221"/>
    <w:lvl w:ilvl="0" w:tplc="06740580">
      <w:start w:val="1"/>
      <w:numFmt w:val="decimal"/>
      <w:lvlText w:val="(%1)"/>
      <w:lvlJc w:val="left"/>
      <w:pPr>
        <w:tabs>
          <w:tab w:val="left" w:pos="544"/>
          <w:tab w:val="left" w:pos="544"/>
          <w:tab w:val="num" w:pos="621"/>
        </w:tabs>
        <w:ind w:left="1021"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1872EA">
      <w:start w:val="1"/>
      <w:numFmt w:val="lowerLetter"/>
      <w:lvlText w:val="%2."/>
      <w:lvlJc w:val="left"/>
      <w:pPr>
        <w:tabs>
          <w:tab w:val="left" w:pos="544"/>
          <w:tab w:val="left" w:pos="544"/>
          <w:tab w:val="num" w:pos="1825"/>
        </w:tabs>
        <w:ind w:left="2225"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2E274E">
      <w:start w:val="1"/>
      <w:numFmt w:val="lowerRoman"/>
      <w:lvlText w:val="%3."/>
      <w:lvlJc w:val="left"/>
      <w:pPr>
        <w:tabs>
          <w:tab w:val="left" w:pos="544"/>
          <w:tab w:val="left" w:pos="544"/>
          <w:tab w:val="num" w:pos="2545"/>
        </w:tabs>
        <w:ind w:left="2945" w:hanging="6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6B246">
      <w:start w:val="1"/>
      <w:numFmt w:val="decimal"/>
      <w:lvlText w:val="%4."/>
      <w:lvlJc w:val="left"/>
      <w:pPr>
        <w:tabs>
          <w:tab w:val="left" w:pos="544"/>
          <w:tab w:val="left" w:pos="544"/>
          <w:tab w:val="num" w:pos="3265"/>
        </w:tabs>
        <w:ind w:left="3665"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62CE6">
      <w:start w:val="1"/>
      <w:numFmt w:val="lowerLetter"/>
      <w:lvlText w:val="%5."/>
      <w:lvlJc w:val="left"/>
      <w:pPr>
        <w:tabs>
          <w:tab w:val="left" w:pos="544"/>
          <w:tab w:val="left" w:pos="544"/>
          <w:tab w:val="num" w:pos="3985"/>
        </w:tabs>
        <w:ind w:left="4385"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4E2496">
      <w:start w:val="1"/>
      <w:numFmt w:val="lowerRoman"/>
      <w:lvlText w:val="%6."/>
      <w:lvlJc w:val="left"/>
      <w:pPr>
        <w:tabs>
          <w:tab w:val="left" w:pos="544"/>
          <w:tab w:val="left" w:pos="544"/>
          <w:tab w:val="num" w:pos="4705"/>
        </w:tabs>
        <w:ind w:left="5105" w:hanging="6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781E00">
      <w:start w:val="1"/>
      <w:numFmt w:val="decimal"/>
      <w:lvlText w:val="%7."/>
      <w:lvlJc w:val="left"/>
      <w:pPr>
        <w:tabs>
          <w:tab w:val="left" w:pos="544"/>
          <w:tab w:val="left" w:pos="544"/>
          <w:tab w:val="num" w:pos="5425"/>
        </w:tabs>
        <w:ind w:left="5825"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01398">
      <w:start w:val="1"/>
      <w:numFmt w:val="lowerLetter"/>
      <w:lvlText w:val="%8."/>
      <w:lvlJc w:val="left"/>
      <w:pPr>
        <w:tabs>
          <w:tab w:val="left" w:pos="544"/>
          <w:tab w:val="left" w:pos="544"/>
          <w:tab w:val="num" w:pos="6145"/>
        </w:tabs>
        <w:ind w:left="6545"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4D7B6">
      <w:start w:val="1"/>
      <w:numFmt w:val="lowerRoman"/>
      <w:lvlText w:val="%9."/>
      <w:lvlJc w:val="left"/>
      <w:pPr>
        <w:tabs>
          <w:tab w:val="left" w:pos="544"/>
          <w:tab w:val="left" w:pos="544"/>
          <w:tab w:val="num" w:pos="6865"/>
        </w:tabs>
        <w:ind w:left="7265" w:hanging="6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7"/>
  </w:num>
  <w:num w:numId="2">
    <w:abstractNumId w:val="61"/>
  </w:num>
  <w:num w:numId="3">
    <w:abstractNumId w:val="16"/>
  </w:num>
  <w:num w:numId="4">
    <w:abstractNumId w:val="51"/>
  </w:num>
  <w:num w:numId="5">
    <w:abstractNumId w:val="50"/>
  </w:num>
  <w:num w:numId="6">
    <w:abstractNumId w:val="10"/>
  </w:num>
  <w:num w:numId="7">
    <w:abstractNumId w:val="47"/>
  </w:num>
  <w:num w:numId="8">
    <w:abstractNumId w:val="4"/>
  </w:num>
  <w:num w:numId="9">
    <w:abstractNumId w:val="60"/>
  </w:num>
  <w:num w:numId="10">
    <w:abstractNumId w:val="19"/>
  </w:num>
  <w:num w:numId="11">
    <w:abstractNumId w:val="26"/>
  </w:num>
  <w:num w:numId="12">
    <w:abstractNumId w:val="6"/>
  </w:num>
  <w:num w:numId="13">
    <w:abstractNumId w:val="55"/>
  </w:num>
  <w:num w:numId="14">
    <w:abstractNumId w:val="0"/>
  </w:num>
  <w:num w:numId="15">
    <w:abstractNumId w:val="18"/>
  </w:num>
  <w:num w:numId="16">
    <w:abstractNumId w:val="8"/>
  </w:num>
  <w:num w:numId="17">
    <w:abstractNumId w:val="1"/>
  </w:num>
  <w:num w:numId="18">
    <w:abstractNumId w:val="39"/>
  </w:num>
  <w:num w:numId="19">
    <w:abstractNumId w:val="11"/>
  </w:num>
  <w:num w:numId="20">
    <w:abstractNumId w:val="41"/>
  </w:num>
  <w:num w:numId="21">
    <w:abstractNumId w:val="12"/>
  </w:num>
  <w:num w:numId="22">
    <w:abstractNumId w:val="31"/>
  </w:num>
  <w:num w:numId="23">
    <w:abstractNumId w:val="25"/>
  </w:num>
  <w:num w:numId="24">
    <w:abstractNumId w:val="48"/>
  </w:num>
  <w:num w:numId="25">
    <w:abstractNumId w:val="9"/>
  </w:num>
  <w:num w:numId="26">
    <w:abstractNumId w:val="52"/>
  </w:num>
  <w:num w:numId="27">
    <w:abstractNumId w:val="44"/>
  </w:num>
  <w:num w:numId="28">
    <w:abstractNumId w:val="46"/>
  </w:num>
  <w:num w:numId="29">
    <w:abstractNumId w:val="28"/>
  </w:num>
  <w:num w:numId="30">
    <w:abstractNumId w:val="57"/>
  </w:num>
  <w:num w:numId="31">
    <w:abstractNumId w:val="58"/>
  </w:num>
  <w:num w:numId="32">
    <w:abstractNumId w:val="34"/>
  </w:num>
  <w:num w:numId="33">
    <w:abstractNumId w:val="43"/>
  </w:num>
  <w:num w:numId="34">
    <w:abstractNumId w:val="22"/>
  </w:num>
  <w:num w:numId="35">
    <w:abstractNumId w:val="23"/>
  </w:num>
  <w:num w:numId="36">
    <w:abstractNumId w:val="27"/>
  </w:num>
  <w:num w:numId="37">
    <w:abstractNumId w:val="15"/>
  </w:num>
  <w:num w:numId="38">
    <w:abstractNumId w:val="17"/>
  </w:num>
  <w:num w:numId="39">
    <w:abstractNumId w:val="29"/>
  </w:num>
  <w:num w:numId="40">
    <w:abstractNumId w:val="35"/>
  </w:num>
  <w:num w:numId="41">
    <w:abstractNumId w:val="3"/>
  </w:num>
  <w:num w:numId="42">
    <w:abstractNumId w:val="30"/>
  </w:num>
  <w:num w:numId="43">
    <w:abstractNumId w:val="14"/>
  </w:num>
  <w:num w:numId="44">
    <w:abstractNumId w:val="33"/>
  </w:num>
  <w:num w:numId="45">
    <w:abstractNumId w:val="59"/>
  </w:num>
  <w:num w:numId="46">
    <w:abstractNumId w:val="49"/>
  </w:num>
  <w:num w:numId="47">
    <w:abstractNumId w:val="36"/>
  </w:num>
  <w:num w:numId="48">
    <w:abstractNumId w:val="7"/>
  </w:num>
  <w:num w:numId="49">
    <w:abstractNumId w:val="40"/>
  </w:num>
  <w:num w:numId="50">
    <w:abstractNumId w:val="45"/>
  </w:num>
  <w:num w:numId="51">
    <w:abstractNumId w:val="24"/>
  </w:num>
  <w:num w:numId="52">
    <w:abstractNumId w:val="42"/>
  </w:num>
  <w:num w:numId="53">
    <w:abstractNumId w:val="2"/>
  </w:num>
  <w:num w:numId="54">
    <w:abstractNumId w:val="56"/>
  </w:num>
  <w:num w:numId="55">
    <w:abstractNumId w:val="21"/>
  </w:num>
  <w:num w:numId="56">
    <w:abstractNumId w:val="38"/>
  </w:num>
  <w:num w:numId="57">
    <w:abstractNumId w:val="5"/>
  </w:num>
  <w:num w:numId="58">
    <w:abstractNumId w:val="54"/>
  </w:num>
  <w:num w:numId="59">
    <w:abstractNumId w:val="53"/>
  </w:num>
  <w:num w:numId="60">
    <w:abstractNumId w:val="20"/>
  </w:num>
  <w:num w:numId="61">
    <w:abstractNumId w:val="32"/>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D0"/>
    <w:rsid w:val="00003155"/>
    <w:rsid w:val="00003A3E"/>
    <w:rsid w:val="00012CA2"/>
    <w:rsid w:val="00025A2F"/>
    <w:rsid w:val="00030A3C"/>
    <w:rsid w:val="0004462D"/>
    <w:rsid w:val="00044CF1"/>
    <w:rsid w:val="000604AB"/>
    <w:rsid w:val="00060B39"/>
    <w:rsid w:val="0007567C"/>
    <w:rsid w:val="00081AE0"/>
    <w:rsid w:val="000905B5"/>
    <w:rsid w:val="00090929"/>
    <w:rsid w:val="00090B60"/>
    <w:rsid w:val="000A3A7C"/>
    <w:rsid w:val="000A3F16"/>
    <w:rsid w:val="000B7B38"/>
    <w:rsid w:val="000C1704"/>
    <w:rsid w:val="000C365F"/>
    <w:rsid w:val="000C50A7"/>
    <w:rsid w:val="000D013B"/>
    <w:rsid w:val="000D7C18"/>
    <w:rsid w:val="000E76E7"/>
    <w:rsid w:val="000F1EAE"/>
    <w:rsid w:val="00120CDC"/>
    <w:rsid w:val="001229EF"/>
    <w:rsid w:val="00126FFB"/>
    <w:rsid w:val="00135F4D"/>
    <w:rsid w:val="00137E78"/>
    <w:rsid w:val="00142D37"/>
    <w:rsid w:val="001438FB"/>
    <w:rsid w:val="00146ADC"/>
    <w:rsid w:val="00154662"/>
    <w:rsid w:val="0016155F"/>
    <w:rsid w:val="00165886"/>
    <w:rsid w:val="001733FF"/>
    <w:rsid w:val="0018153F"/>
    <w:rsid w:val="0018528E"/>
    <w:rsid w:val="00192677"/>
    <w:rsid w:val="001A4BAA"/>
    <w:rsid w:val="001D25C7"/>
    <w:rsid w:val="00200A0D"/>
    <w:rsid w:val="00210330"/>
    <w:rsid w:val="0021134C"/>
    <w:rsid w:val="0021198E"/>
    <w:rsid w:val="00213582"/>
    <w:rsid w:val="00222DE2"/>
    <w:rsid w:val="00224F98"/>
    <w:rsid w:val="002367C2"/>
    <w:rsid w:val="00236878"/>
    <w:rsid w:val="00237B2E"/>
    <w:rsid w:val="002407A0"/>
    <w:rsid w:val="00244AEB"/>
    <w:rsid w:val="00253C0E"/>
    <w:rsid w:val="00256E65"/>
    <w:rsid w:val="002679AA"/>
    <w:rsid w:val="00271822"/>
    <w:rsid w:val="00294002"/>
    <w:rsid w:val="002A00DB"/>
    <w:rsid w:val="002A56A5"/>
    <w:rsid w:val="002A6393"/>
    <w:rsid w:val="002B3283"/>
    <w:rsid w:val="002B7ADC"/>
    <w:rsid w:val="002D4675"/>
    <w:rsid w:val="002E2D76"/>
    <w:rsid w:val="002E3D54"/>
    <w:rsid w:val="00300F41"/>
    <w:rsid w:val="003017D2"/>
    <w:rsid w:val="00310AA2"/>
    <w:rsid w:val="003124A1"/>
    <w:rsid w:val="00343EAA"/>
    <w:rsid w:val="00344B1D"/>
    <w:rsid w:val="00351DB8"/>
    <w:rsid w:val="003552D7"/>
    <w:rsid w:val="00356424"/>
    <w:rsid w:val="003566AD"/>
    <w:rsid w:val="00360C2D"/>
    <w:rsid w:val="00377898"/>
    <w:rsid w:val="0038581C"/>
    <w:rsid w:val="00387BBB"/>
    <w:rsid w:val="00397351"/>
    <w:rsid w:val="003B08F2"/>
    <w:rsid w:val="003C1527"/>
    <w:rsid w:val="003D55E2"/>
    <w:rsid w:val="003E3208"/>
    <w:rsid w:val="003E53FF"/>
    <w:rsid w:val="003E6B7F"/>
    <w:rsid w:val="003E7B7E"/>
    <w:rsid w:val="003F5688"/>
    <w:rsid w:val="003F7D45"/>
    <w:rsid w:val="0040683E"/>
    <w:rsid w:val="00411BAE"/>
    <w:rsid w:val="004230DC"/>
    <w:rsid w:val="00423CB1"/>
    <w:rsid w:val="004266AA"/>
    <w:rsid w:val="00453A83"/>
    <w:rsid w:val="0045517A"/>
    <w:rsid w:val="004601C6"/>
    <w:rsid w:val="00460A4E"/>
    <w:rsid w:val="00462CF8"/>
    <w:rsid w:val="00471F9D"/>
    <w:rsid w:val="00475B1F"/>
    <w:rsid w:val="004832BA"/>
    <w:rsid w:val="004839A7"/>
    <w:rsid w:val="004A16B4"/>
    <w:rsid w:val="004A5D1E"/>
    <w:rsid w:val="004A759D"/>
    <w:rsid w:val="004B56CD"/>
    <w:rsid w:val="004C1466"/>
    <w:rsid w:val="004C7BA8"/>
    <w:rsid w:val="004D07B8"/>
    <w:rsid w:val="004D0C0D"/>
    <w:rsid w:val="004D6442"/>
    <w:rsid w:val="004E5BDF"/>
    <w:rsid w:val="004E65DD"/>
    <w:rsid w:val="004F3FC5"/>
    <w:rsid w:val="004F7BA7"/>
    <w:rsid w:val="00505A36"/>
    <w:rsid w:val="00514433"/>
    <w:rsid w:val="00522961"/>
    <w:rsid w:val="00522C8F"/>
    <w:rsid w:val="00535A06"/>
    <w:rsid w:val="00544A15"/>
    <w:rsid w:val="00544D55"/>
    <w:rsid w:val="005469BC"/>
    <w:rsid w:val="00550A29"/>
    <w:rsid w:val="005520AA"/>
    <w:rsid w:val="00553420"/>
    <w:rsid w:val="00562461"/>
    <w:rsid w:val="00570903"/>
    <w:rsid w:val="00580980"/>
    <w:rsid w:val="00583BE8"/>
    <w:rsid w:val="00590AC0"/>
    <w:rsid w:val="005B1222"/>
    <w:rsid w:val="005B64BD"/>
    <w:rsid w:val="005C2BA9"/>
    <w:rsid w:val="005D066A"/>
    <w:rsid w:val="005D5451"/>
    <w:rsid w:val="005F0412"/>
    <w:rsid w:val="005F2C22"/>
    <w:rsid w:val="005F2F2C"/>
    <w:rsid w:val="005F52DF"/>
    <w:rsid w:val="005F6331"/>
    <w:rsid w:val="00600DF6"/>
    <w:rsid w:val="00604BB7"/>
    <w:rsid w:val="00610B83"/>
    <w:rsid w:val="00611700"/>
    <w:rsid w:val="00611D77"/>
    <w:rsid w:val="00613F5B"/>
    <w:rsid w:val="006230A5"/>
    <w:rsid w:val="00637477"/>
    <w:rsid w:val="00642A5E"/>
    <w:rsid w:val="00644040"/>
    <w:rsid w:val="00647A43"/>
    <w:rsid w:val="00651720"/>
    <w:rsid w:val="0065678A"/>
    <w:rsid w:val="0066320F"/>
    <w:rsid w:val="00671FF8"/>
    <w:rsid w:val="00684CAE"/>
    <w:rsid w:val="00696CFB"/>
    <w:rsid w:val="006B177A"/>
    <w:rsid w:val="006B1EC2"/>
    <w:rsid w:val="006C3ABB"/>
    <w:rsid w:val="006C4E16"/>
    <w:rsid w:val="006C7600"/>
    <w:rsid w:val="006D0567"/>
    <w:rsid w:val="006D083B"/>
    <w:rsid w:val="006D17C7"/>
    <w:rsid w:val="006E46EC"/>
    <w:rsid w:val="006E6B1A"/>
    <w:rsid w:val="006E7044"/>
    <w:rsid w:val="006F1BB8"/>
    <w:rsid w:val="006F78EB"/>
    <w:rsid w:val="00706021"/>
    <w:rsid w:val="0070655B"/>
    <w:rsid w:val="007170B7"/>
    <w:rsid w:val="00717FDF"/>
    <w:rsid w:val="007274AC"/>
    <w:rsid w:val="00742D2F"/>
    <w:rsid w:val="007438A2"/>
    <w:rsid w:val="007443C7"/>
    <w:rsid w:val="00751383"/>
    <w:rsid w:val="00755BD0"/>
    <w:rsid w:val="0078236A"/>
    <w:rsid w:val="00783DC5"/>
    <w:rsid w:val="00787062"/>
    <w:rsid w:val="00791D22"/>
    <w:rsid w:val="00793BA1"/>
    <w:rsid w:val="00795716"/>
    <w:rsid w:val="007A734A"/>
    <w:rsid w:val="007B4237"/>
    <w:rsid w:val="007C4E42"/>
    <w:rsid w:val="007C752A"/>
    <w:rsid w:val="007D2BE9"/>
    <w:rsid w:val="007D5C87"/>
    <w:rsid w:val="007E1438"/>
    <w:rsid w:val="007E5CE4"/>
    <w:rsid w:val="007E6B77"/>
    <w:rsid w:val="007F7349"/>
    <w:rsid w:val="007F7977"/>
    <w:rsid w:val="00800121"/>
    <w:rsid w:val="00806D92"/>
    <w:rsid w:val="0081009B"/>
    <w:rsid w:val="00811790"/>
    <w:rsid w:val="00823B6A"/>
    <w:rsid w:val="00825945"/>
    <w:rsid w:val="0083715A"/>
    <w:rsid w:val="00837991"/>
    <w:rsid w:val="008400FD"/>
    <w:rsid w:val="00841EFB"/>
    <w:rsid w:val="00851394"/>
    <w:rsid w:val="00857802"/>
    <w:rsid w:val="00862F35"/>
    <w:rsid w:val="00871559"/>
    <w:rsid w:val="00871901"/>
    <w:rsid w:val="008756C1"/>
    <w:rsid w:val="0088117A"/>
    <w:rsid w:val="00881EF7"/>
    <w:rsid w:val="00893A46"/>
    <w:rsid w:val="00893E87"/>
    <w:rsid w:val="008A0259"/>
    <w:rsid w:val="008B058B"/>
    <w:rsid w:val="008B4A71"/>
    <w:rsid w:val="008B6401"/>
    <w:rsid w:val="008C7FAA"/>
    <w:rsid w:val="008D0739"/>
    <w:rsid w:val="008D3974"/>
    <w:rsid w:val="008E17AD"/>
    <w:rsid w:val="008E310B"/>
    <w:rsid w:val="008E3239"/>
    <w:rsid w:val="008E5079"/>
    <w:rsid w:val="008E78F3"/>
    <w:rsid w:val="008F0F86"/>
    <w:rsid w:val="008F43B4"/>
    <w:rsid w:val="008F4A90"/>
    <w:rsid w:val="008F5594"/>
    <w:rsid w:val="009051C0"/>
    <w:rsid w:val="00915034"/>
    <w:rsid w:val="00915068"/>
    <w:rsid w:val="00915802"/>
    <w:rsid w:val="00915841"/>
    <w:rsid w:val="0091784C"/>
    <w:rsid w:val="009202A7"/>
    <w:rsid w:val="00923352"/>
    <w:rsid w:val="009268ED"/>
    <w:rsid w:val="009358AD"/>
    <w:rsid w:val="009474E8"/>
    <w:rsid w:val="00962264"/>
    <w:rsid w:val="00965AE4"/>
    <w:rsid w:val="00973E2C"/>
    <w:rsid w:val="00975BC9"/>
    <w:rsid w:val="00980D84"/>
    <w:rsid w:val="00984089"/>
    <w:rsid w:val="00993083"/>
    <w:rsid w:val="00995A70"/>
    <w:rsid w:val="00996845"/>
    <w:rsid w:val="009F0F87"/>
    <w:rsid w:val="009F1A08"/>
    <w:rsid w:val="009F3B02"/>
    <w:rsid w:val="009F4EF2"/>
    <w:rsid w:val="009F65EE"/>
    <w:rsid w:val="00A077E8"/>
    <w:rsid w:val="00A15B60"/>
    <w:rsid w:val="00A17A0A"/>
    <w:rsid w:val="00A20F15"/>
    <w:rsid w:val="00A30096"/>
    <w:rsid w:val="00A32564"/>
    <w:rsid w:val="00A46951"/>
    <w:rsid w:val="00A60666"/>
    <w:rsid w:val="00A60A77"/>
    <w:rsid w:val="00A614EE"/>
    <w:rsid w:val="00A639B6"/>
    <w:rsid w:val="00A64371"/>
    <w:rsid w:val="00A7063C"/>
    <w:rsid w:val="00A77D3B"/>
    <w:rsid w:val="00A8317B"/>
    <w:rsid w:val="00A85BE6"/>
    <w:rsid w:val="00A94C52"/>
    <w:rsid w:val="00A9623B"/>
    <w:rsid w:val="00A96349"/>
    <w:rsid w:val="00A97F43"/>
    <w:rsid w:val="00AC3683"/>
    <w:rsid w:val="00AE2BB2"/>
    <w:rsid w:val="00AF06E8"/>
    <w:rsid w:val="00B015BE"/>
    <w:rsid w:val="00B04316"/>
    <w:rsid w:val="00B1538F"/>
    <w:rsid w:val="00B217FD"/>
    <w:rsid w:val="00B23E69"/>
    <w:rsid w:val="00B26FD1"/>
    <w:rsid w:val="00B27B21"/>
    <w:rsid w:val="00B30B0C"/>
    <w:rsid w:val="00B3741A"/>
    <w:rsid w:val="00B41D18"/>
    <w:rsid w:val="00B42E93"/>
    <w:rsid w:val="00B47C2A"/>
    <w:rsid w:val="00B63749"/>
    <w:rsid w:val="00B666BA"/>
    <w:rsid w:val="00B70934"/>
    <w:rsid w:val="00B72F43"/>
    <w:rsid w:val="00B742DF"/>
    <w:rsid w:val="00B87BCD"/>
    <w:rsid w:val="00B93305"/>
    <w:rsid w:val="00BA02C1"/>
    <w:rsid w:val="00BC6028"/>
    <w:rsid w:val="00BF2F18"/>
    <w:rsid w:val="00BF3237"/>
    <w:rsid w:val="00C044F4"/>
    <w:rsid w:val="00C06C50"/>
    <w:rsid w:val="00C103C5"/>
    <w:rsid w:val="00C10D5D"/>
    <w:rsid w:val="00C1204B"/>
    <w:rsid w:val="00C24B0E"/>
    <w:rsid w:val="00C274D7"/>
    <w:rsid w:val="00C31001"/>
    <w:rsid w:val="00C428E3"/>
    <w:rsid w:val="00C47194"/>
    <w:rsid w:val="00C478C1"/>
    <w:rsid w:val="00C73A1A"/>
    <w:rsid w:val="00C86747"/>
    <w:rsid w:val="00C915DD"/>
    <w:rsid w:val="00CA7D2F"/>
    <w:rsid w:val="00CB2DA2"/>
    <w:rsid w:val="00CD1763"/>
    <w:rsid w:val="00CD7BA2"/>
    <w:rsid w:val="00CE2934"/>
    <w:rsid w:val="00CE2F84"/>
    <w:rsid w:val="00CF037A"/>
    <w:rsid w:val="00CF0519"/>
    <w:rsid w:val="00CF69E2"/>
    <w:rsid w:val="00CF7173"/>
    <w:rsid w:val="00CF7B75"/>
    <w:rsid w:val="00D00583"/>
    <w:rsid w:val="00D05499"/>
    <w:rsid w:val="00D06E33"/>
    <w:rsid w:val="00D07EFA"/>
    <w:rsid w:val="00D2398C"/>
    <w:rsid w:val="00D278E8"/>
    <w:rsid w:val="00D42092"/>
    <w:rsid w:val="00D5502A"/>
    <w:rsid w:val="00D56014"/>
    <w:rsid w:val="00D66A3D"/>
    <w:rsid w:val="00D714E0"/>
    <w:rsid w:val="00D91680"/>
    <w:rsid w:val="00D95E5F"/>
    <w:rsid w:val="00DA15D3"/>
    <w:rsid w:val="00DC0A63"/>
    <w:rsid w:val="00DD1BF6"/>
    <w:rsid w:val="00DD3769"/>
    <w:rsid w:val="00DD3FAB"/>
    <w:rsid w:val="00DE4A7F"/>
    <w:rsid w:val="00DE545D"/>
    <w:rsid w:val="00DF2F8A"/>
    <w:rsid w:val="00DF3DB2"/>
    <w:rsid w:val="00E14EB3"/>
    <w:rsid w:val="00E236D2"/>
    <w:rsid w:val="00E2565F"/>
    <w:rsid w:val="00E25AFC"/>
    <w:rsid w:val="00E25B48"/>
    <w:rsid w:val="00E3274E"/>
    <w:rsid w:val="00E502D1"/>
    <w:rsid w:val="00E5190C"/>
    <w:rsid w:val="00E52878"/>
    <w:rsid w:val="00E640EB"/>
    <w:rsid w:val="00E76756"/>
    <w:rsid w:val="00E81287"/>
    <w:rsid w:val="00E958AB"/>
    <w:rsid w:val="00EA3B0D"/>
    <w:rsid w:val="00EB5DBF"/>
    <w:rsid w:val="00EB7F95"/>
    <w:rsid w:val="00EC1470"/>
    <w:rsid w:val="00ED39E7"/>
    <w:rsid w:val="00EE4EE2"/>
    <w:rsid w:val="00EE787A"/>
    <w:rsid w:val="00F04BDD"/>
    <w:rsid w:val="00F26D1F"/>
    <w:rsid w:val="00F5090A"/>
    <w:rsid w:val="00F64495"/>
    <w:rsid w:val="00F64D5A"/>
    <w:rsid w:val="00F7146B"/>
    <w:rsid w:val="00F85A76"/>
    <w:rsid w:val="00F94FB0"/>
    <w:rsid w:val="00FA1E69"/>
    <w:rsid w:val="00FB6C34"/>
    <w:rsid w:val="00FC12D5"/>
    <w:rsid w:val="00FE2043"/>
    <w:rsid w:val="00FE2807"/>
    <w:rsid w:val="00FF098E"/>
    <w:rsid w:val="00FF372F"/>
    <w:rsid w:val="00FF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599F"/>
  <w15:chartTrackingRefBased/>
  <w15:docId w15:val="{2D339C04-6260-4A12-A372-BF1B3CFA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3F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3F16"/>
    <w:rPr>
      <w:u w:val="single"/>
    </w:rPr>
  </w:style>
  <w:style w:type="paragraph" w:styleId="Header">
    <w:name w:val="header"/>
    <w:link w:val="HeaderChar"/>
    <w:rsid w:val="000A3F16"/>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0A3F16"/>
    <w:rPr>
      <w:rFonts w:ascii="Calibri" w:eastAsia="Calibri" w:hAnsi="Calibri" w:cs="Calibri"/>
      <w:color w:val="000000"/>
      <w:u w:color="000000"/>
      <w:bdr w:val="nil"/>
    </w:rPr>
  </w:style>
  <w:style w:type="paragraph" w:styleId="Footer">
    <w:name w:val="footer"/>
    <w:link w:val="FooterChar"/>
    <w:uiPriority w:val="99"/>
    <w:rsid w:val="000A3F16"/>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sid w:val="000A3F16"/>
    <w:rPr>
      <w:rFonts w:ascii="Calibri" w:eastAsia="Calibri" w:hAnsi="Calibri" w:cs="Calibri"/>
      <w:color w:val="000000"/>
      <w:u w:color="000000"/>
      <w:bdr w:val="nil"/>
    </w:rPr>
  </w:style>
  <w:style w:type="paragraph" w:styleId="NoSpacing">
    <w:name w:val="No Spacing"/>
    <w:rsid w:val="000A3F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
    <w:name w:val="Body"/>
    <w:rsid w:val="000A3F1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0A3F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0A3F16"/>
  </w:style>
  <w:style w:type="numbering" w:customStyle="1" w:styleId="ImportedStyle22">
    <w:name w:val="Imported Style 22"/>
    <w:rsid w:val="000A3F16"/>
  </w:style>
  <w:style w:type="numbering" w:customStyle="1" w:styleId="ImportedStyle2">
    <w:name w:val="Imported Style 2"/>
    <w:rsid w:val="000A3F16"/>
  </w:style>
  <w:style w:type="numbering" w:customStyle="1" w:styleId="ImportedStyle3">
    <w:name w:val="Imported Style 3"/>
    <w:rsid w:val="000A3F16"/>
    <w:pPr>
      <w:numPr>
        <w:numId w:val="4"/>
      </w:numPr>
    </w:pPr>
  </w:style>
  <w:style w:type="numbering" w:customStyle="1" w:styleId="ImportedStyle4">
    <w:name w:val="Imported Style 4"/>
    <w:rsid w:val="000A3F16"/>
    <w:pPr>
      <w:numPr>
        <w:numId w:val="5"/>
      </w:numPr>
    </w:pPr>
  </w:style>
  <w:style w:type="numbering" w:customStyle="1" w:styleId="ImportedStyle5">
    <w:name w:val="Imported Style 5"/>
    <w:rsid w:val="000A3F16"/>
    <w:pPr>
      <w:numPr>
        <w:numId w:val="6"/>
      </w:numPr>
    </w:pPr>
  </w:style>
  <w:style w:type="numbering" w:customStyle="1" w:styleId="ImportedStyle6">
    <w:name w:val="Imported Style 6"/>
    <w:rsid w:val="000A3F16"/>
    <w:pPr>
      <w:numPr>
        <w:numId w:val="7"/>
      </w:numPr>
    </w:pPr>
  </w:style>
  <w:style w:type="numbering" w:customStyle="1" w:styleId="ImportedStyle7">
    <w:name w:val="Imported Style 7"/>
    <w:rsid w:val="000A3F16"/>
    <w:pPr>
      <w:numPr>
        <w:numId w:val="8"/>
      </w:numPr>
    </w:pPr>
  </w:style>
  <w:style w:type="numbering" w:customStyle="1" w:styleId="ImportedStyle8">
    <w:name w:val="Imported Style 8"/>
    <w:rsid w:val="000A3F16"/>
    <w:pPr>
      <w:numPr>
        <w:numId w:val="9"/>
      </w:numPr>
    </w:pPr>
  </w:style>
  <w:style w:type="numbering" w:customStyle="1" w:styleId="ImportedStyle9">
    <w:name w:val="Imported Style 9"/>
    <w:rsid w:val="000A3F16"/>
    <w:pPr>
      <w:numPr>
        <w:numId w:val="10"/>
      </w:numPr>
    </w:pPr>
  </w:style>
  <w:style w:type="numbering" w:customStyle="1" w:styleId="ImportedStyle10">
    <w:name w:val="Imported Style 10"/>
    <w:rsid w:val="000A3F16"/>
    <w:pPr>
      <w:numPr>
        <w:numId w:val="11"/>
      </w:numPr>
    </w:pPr>
  </w:style>
  <w:style w:type="numbering" w:customStyle="1" w:styleId="ImportedStyle11">
    <w:name w:val="Imported Style 11"/>
    <w:rsid w:val="000A3F16"/>
    <w:pPr>
      <w:numPr>
        <w:numId w:val="12"/>
      </w:numPr>
    </w:pPr>
  </w:style>
  <w:style w:type="numbering" w:customStyle="1" w:styleId="Numbered">
    <w:name w:val="Numbered"/>
    <w:rsid w:val="000A3F16"/>
    <w:pPr>
      <w:numPr>
        <w:numId w:val="13"/>
      </w:numPr>
    </w:pPr>
  </w:style>
  <w:style w:type="numbering" w:customStyle="1" w:styleId="ImportedStyle12">
    <w:name w:val="Imported Style 12"/>
    <w:rsid w:val="000A3F16"/>
    <w:pPr>
      <w:numPr>
        <w:numId w:val="15"/>
      </w:numPr>
    </w:pPr>
  </w:style>
  <w:style w:type="numbering" w:customStyle="1" w:styleId="ImportedStyle13">
    <w:name w:val="Imported Style 13"/>
    <w:rsid w:val="000A3F16"/>
    <w:pPr>
      <w:numPr>
        <w:numId w:val="16"/>
      </w:numPr>
    </w:pPr>
  </w:style>
  <w:style w:type="numbering" w:customStyle="1" w:styleId="ImportedStyle14">
    <w:name w:val="Imported Style 14"/>
    <w:rsid w:val="000A3F16"/>
    <w:pPr>
      <w:numPr>
        <w:numId w:val="17"/>
      </w:numPr>
    </w:pPr>
  </w:style>
  <w:style w:type="numbering" w:customStyle="1" w:styleId="ImportedStyle15">
    <w:name w:val="Imported Style 15"/>
    <w:rsid w:val="000A3F16"/>
    <w:pPr>
      <w:numPr>
        <w:numId w:val="19"/>
      </w:numPr>
    </w:pPr>
  </w:style>
  <w:style w:type="numbering" w:customStyle="1" w:styleId="ImportedStyle16">
    <w:name w:val="Imported Style 16"/>
    <w:rsid w:val="000A3F16"/>
    <w:pPr>
      <w:numPr>
        <w:numId w:val="21"/>
      </w:numPr>
    </w:pPr>
  </w:style>
  <w:style w:type="numbering" w:customStyle="1" w:styleId="ImportedStyle17">
    <w:name w:val="Imported Style 17"/>
    <w:rsid w:val="000A3F16"/>
    <w:pPr>
      <w:numPr>
        <w:numId w:val="22"/>
      </w:numPr>
    </w:pPr>
  </w:style>
  <w:style w:type="numbering" w:customStyle="1" w:styleId="Bullets">
    <w:name w:val="Bullets"/>
    <w:rsid w:val="000A3F16"/>
    <w:pPr>
      <w:numPr>
        <w:numId w:val="23"/>
      </w:numPr>
    </w:pPr>
  </w:style>
  <w:style w:type="numbering" w:customStyle="1" w:styleId="ImportedStyle18">
    <w:name w:val="Imported Style 18"/>
    <w:rsid w:val="000A3F16"/>
    <w:pPr>
      <w:numPr>
        <w:numId w:val="25"/>
      </w:numPr>
    </w:pPr>
  </w:style>
  <w:style w:type="numbering" w:customStyle="1" w:styleId="ImportedStyle23">
    <w:name w:val="Imported Style 23"/>
    <w:rsid w:val="000A3F16"/>
    <w:pPr>
      <w:numPr>
        <w:numId w:val="27"/>
      </w:numPr>
    </w:pPr>
  </w:style>
  <w:style w:type="numbering" w:customStyle="1" w:styleId="ImportedStyle24">
    <w:name w:val="Imported Style 24"/>
    <w:rsid w:val="000A3F16"/>
    <w:pPr>
      <w:numPr>
        <w:numId w:val="28"/>
      </w:numPr>
    </w:pPr>
  </w:style>
  <w:style w:type="paragraph" w:styleId="FootnoteText">
    <w:name w:val="footnote text"/>
    <w:link w:val="FootnoteTextChar"/>
    <w:rsid w:val="000A3F1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0A3F16"/>
    <w:rPr>
      <w:rFonts w:ascii="Calibri" w:eastAsia="Calibri" w:hAnsi="Calibri" w:cs="Calibri"/>
      <w:color w:val="000000"/>
      <w:sz w:val="20"/>
      <w:szCs w:val="20"/>
      <w:u w:color="000000"/>
      <w:bdr w:val="nil"/>
    </w:rPr>
  </w:style>
  <w:style w:type="numbering" w:customStyle="1" w:styleId="ImportedStyle25">
    <w:name w:val="Imported Style 25"/>
    <w:rsid w:val="000A3F16"/>
    <w:pPr>
      <w:numPr>
        <w:numId w:val="29"/>
      </w:numPr>
    </w:pPr>
  </w:style>
  <w:style w:type="numbering" w:customStyle="1" w:styleId="ImportedStyle26">
    <w:name w:val="Imported Style 26"/>
    <w:rsid w:val="000A3F16"/>
    <w:pPr>
      <w:numPr>
        <w:numId w:val="30"/>
      </w:numPr>
    </w:pPr>
  </w:style>
  <w:style w:type="numbering" w:customStyle="1" w:styleId="ImportedStyle27">
    <w:name w:val="Imported Style 27"/>
    <w:rsid w:val="000A3F16"/>
    <w:pPr>
      <w:numPr>
        <w:numId w:val="31"/>
      </w:numPr>
    </w:pPr>
  </w:style>
  <w:style w:type="numbering" w:customStyle="1" w:styleId="ImportedStyle28">
    <w:name w:val="Imported Style 28"/>
    <w:rsid w:val="000A3F16"/>
    <w:pPr>
      <w:numPr>
        <w:numId w:val="32"/>
      </w:numPr>
    </w:pPr>
  </w:style>
  <w:style w:type="numbering" w:customStyle="1" w:styleId="ImportedStyle29">
    <w:name w:val="Imported Style 29"/>
    <w:rsid w:val="000A3F16"/>
    <w:pPr>
      <w:numPr>
        <w:numId w:val="33"/>
      </w:numPr>
    </w:pPr>
  </w:style>
  <w:style w:type="paragraph" w:styleId="BalloonText">
    <w:name w:val="Balloon Text"/>
    <w:basedOn w:val="Normal"/>
    <w:link w:val="BalloonTextChar"/>
    <w:uiPriority w:val="99"/>
    <w:semiHidden/>
    <w:unhideWhenUsed/>
    <w:rsid w:val="000A3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1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0A3F16"/>
    <w:rPr>
      <w:sz w:val="16"/>
      <w:szCs w:val="16"/>
    </w:rPr>
  </w:style>
  <w:style w:type="paragraph" w:styleId="CommentText">
    <w:name w:val="annotation text"/>
    <w:basedOn w:val="Normal"/>
    <w:link w:val="CommentTextChar"/>
    <w:uiPriority w:val="99"/>
    <w:semiHidden/>
    <w:unhideWhenUsed/>
    <w:rsid w:val="000A3F16"/>
    <w:rPr>
      <w:sz w:val="20"/>
      <w:szCs w:val="20"/>
    </w:rPr>
  </w:style>
  <w:style w:type="character" w:customStyle="1" w:styleId="CommentTextChar">
    <w:name w:val="Comment Text Char"/>
    <w:basedOn w:val="DefaultParagraphFont"/>
    <w:link w:val="CommentText"/>
    <w:uiPriority w:val="99"/>
    <w:semiHidden/>
    <w:rsid w:val="000A3F1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A3F16"/>
    <w:rPr>
      <w:b/>
      <w:bCs/>
    </w:rPr>
  </w:style>
  <w:style w:type="character" w:customStyle="1" w:styleId="CommentSubjectChar">
    <w:name w:val="Comment Subject Char"/>
    <w:basedOn w:val="CommentTextChar"/>
    <w:link w:val="CommentSubject"/>
    <w:uiPriority w:val="99"/>
    <w:semiHidden/>
    <w:rsid w:val="000A3F16"/>
    <w:rPr>
      <w:rFonts w:ascii="Times New Roman" w:eastAsia="Arial Unicode MS" w:hAnsi="Times New Roman" w:cs="Times New Roman"/>
      <w:b/>
      <w:bCs/>
      <w:sz w:val="20"/>
      <w:szCs w:val="20"/>
      <w:bdr w:val="nil"/>
    </w:rPr>
  </w:style>
  <w:style w:type="paragraph" w:customStyle="1" w:styleId="Default">
    <w:name w:val="Default"/>
    <w:rsid w:val="00DD3FAB"/>
    <w:pPr>
      <w:autoSpaceDE w:val="0"/>
      <w:autoSpaceDN w:val="0"/>
      <w:adjustRightInd w:val="0"/>
      <w:spacing w:after="0" w:line="240" w:lineRule="auto"/>
    </w:pPr>
    <w:rPr>
      <w:rFonts w:ascii="Tahoma" w:hAnsi="Tahoma" w:cs="Tahoma"/>
      <w:color w:val="000000"/>
      <w:sz w:val="24"/>
      <w:szCs w:val="24"/>
    </w:rPr>
  </w:style>
  <w:style w:type="numbering" w:customStyle="1" w:styleId="ImportedStyle221">
    <w:name w:val="Imported Style 221"/>
    <w:rsid w:val="005B1222"/>
    <w:pPr>
      <w:numPr>
        <w:numId w:val="2"/>
      </w:numPr>
    </w:pPr>
  </w:style>
  <w:style w:type="numbering" w:customStyle="1" w:styleId="ImportedStyle21">
    <w:name w:val="Imported Style 21"/>
    <w:rsid w:val="005B1222"/>
    <w:pPr>
      <w:numPr>
        <w:numId w:val="3"/>
      </w:numPr>
    </w:pPr>
  </w:style>
  <w:style w:type="numbering" w:customStyle="1" w:styleId="Bullets1">
    <w:name w:val="Bullets1"/>
    <w:rsid w:val="00E958AB"/>
    <w:pPr>
      <w:numPr>
        <w:numId w:val="1"/>
      </w:numPr>
    </w:pPr>
  </w:style>
  <w:style w:type="paragraph" w:styleId="HTMLPreformatted">
    <w:name w:val="HTML Preformatted"/>
    <w:basedOn w:val="Normal"/>
    <w:link w:val="HTMLPreformattedChar"/>
    <w:uiPriority w:val="99"/>
    <w:unhideWhenUsed/>
    <w:rsid w:val="00E502D1"/>
    <w:rPr>
      <w:rFonts w:ascii="Consolas" w:hAnsi="Consolas"/>
      <w:sz w:val="20"/>
      <w:szCs w:val="20"/>
    </w:rPr>
  </w:style>
  <w:style w:type="character" w:customStyle="1" w:styleId="HTMLPreformattedChar">
    <w:name w:val="HTML Preformatted Char"/>
    <w:basedOn w:val="DefaultParagraphFont"/>
    <w:link w:val="HTMLPreformatted"/>
    <w:uiPriority w:val="99"/>
    <w:rsid w:val="00E502D1"/>
    <w:rPr>
      <w:rFonts w:ascii="Consolas" w:eastAsia="Arial Unicode MS" w:hAnsi="Consolas"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62783">
      <w:bodyDiv w:val="1"/>
      <w:marLeft w:val="0"/>
      <w:marRight w:val="0"/>
      <w:marTop w:val="0"/>
      <w:marBottom w:val="0"/>
      <w:divBdr>
        <w:top w:val="none" w:sz="0" w:space="0" w:color="auto"/>
        <w:left w:val="none" w:sz="0" w:space="0" w:color="auto"/>
        <w:bottom w:val="none" w:sz="0" w:space="0" w:color="auto"/>
        <w:right w:val="none" w:sz="0" w:space="0" w:color="auto"/>
      </w:divBdr>
    </w:div>
    <w:div w:id="17139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EFA1-AE51-4ED8-9471-845F2732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12150</Words>
  <Characters>69256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Drangovska</dc:creator>
  <cp:keywords/>
  <dc:description/>
  <cp:lastModifiedBy>Maja Parnardzieva-Zmejkova</cp:lastModifiedBy>
  <cp:revision>3</cp:revision>
  <cp:lastPrinted>2020-06-10T11:53:00Z</cp:lastPrinted>
  <dcterms:created xsi:type="dcterms:W3CDTF">2020-08-12T06:56:00Z</dcterms:created>
  <dcterms:modified xsi:type="dcterms:W3CDTF">2020-08-12T06:57:00Z</dcterms:modified>
</cp:coreProperties>
</file>